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1A" w:rsidRDefault="008D0A1A">
      <w:pPr>
        <w:pStyle w:val="Heading1"/>
      </w:pPr>
      <w:r>
        <w:t>Постановление Правительства Челябинской области</w:t>
      </w:r>
      <w:r>
        <w:br/>
        <w:t>от 22 октября 2013 г. N 335-П</w:t>
      </w:r>
      <w:r>
        <w:br/>
        <w:t>"О государственной программе Челябинской области "Повышение качества жизни граждан пожилого возраста в Челябинской области" на 2014-2017 годы"</w:t>
      </w:r>
    </w:p>
    <w:p w:rsidR="008D0A1A" w:rsidRDefault="008D0A1A">
      <w:pPr>
        <w:pStyle w:val="aff9"/>
      </w:pPr>
      <w:r>
        <w:t>С изменениями и дополнениями от:</w:t>
      </w:r>
    </w:p>
    <w:p w:rsidR="008D0A1A" w:rsidRDefault="008D0A1A">
      <w:pPr>
        <w:pStyle w:val="af4"/>
      </w:pPr>
      <w:r>
        <w:t>21 ноября 2014 г., 18 марта, 25 мая 2015 г.</w:t>
      </w:r>
    </w:p>
    <w:p w:rsidR="008D0A1A" w:rsidRDefault="008D0A1A"/>
    <w:p w:rsidR="008D0A1A" w:rsidRDefault="008D0A1A">
      <w:r>
        <w:t xml:space="preserve">В соответствии со </w:t>
      </w:r>
      <w:hyperlink r:id="rId4" w:history="1">
        <w:r>
          <w:rPr>
            <w:rStyle w:val="a0"/>
          </w:rPr>
          <w:t>статьей 179</w:t>
        </w:r>
      </w:hyperlink>
      <w:r>
        <w:t xml:space="preserve"> Бюджетного кодекса Российской Федерации Правительство Челябинской области постановляет:</w:t>
      </w:r>
    </w:p>
    <w:p w:rsidR="008D0A1A" w:rsidRDefault="008D0A1A">
      <w:pPr>
        <w:pStyle w:val="af6"/>
        <w:rPr>
          <w:color w:val="000000"/>
          <w:sz w:val="16"/>
          <w:szCs w:val="16"/>
        </w:rPr>
      </w:pPr>
      <w:bookmarkStart w:id="0" w:name="sub_1001"/>
      <w:r>
        <w:rPr>
          <w:color w:val="000000"/>
          <w:sz w:val="16"/>
          <w:szCs w:val="16"/>
        </w:rPr>
        <w:t>Информация об изменениях:</w:t>
      </w:r>
    </w:p>
    <w:bookmarkStart w:id="1" w:name="sub_502158284"/>
    <w:bookmarkEnd w:id="0"/>
    <w:p w:rsidR="008D0A1A" w:rsidRDefault="008D0A1A">
      <w:pPr>
        <w:pStyle w:val="af7"/>
      </w:pPr>
      <w:r>
        <w:fldChar w:fldCharType="begin"/>
      </w:r>
      <w:r>
        <w:instrText>HYPERLINK "garantF1://19669088.1002"</w:instrText>
      </w:r>
      <w:r>
        <w:fldChar w:fldCharType="separate"/>
      </w:r>
      <w:r>
        <w:rPr>
          <w:rStyle w:val="a0"/>
        </w:rPr>
        <w:t>Постановлением</w:t>
      </w:r>
      <w:r>
        <w:fldChar w:fldCharType="end"/>
      </w:r>
      <w:r>
        <w:t xml:space="preserve"> Правительства Челябинской области от 25 мая 2015 г. N 257-П в пункт 1 настоящего постановления внесены изменения </w:t>
      </w:r>
    </w:p>
    <w:bookmarkEnd w:id="1"/>
    <w:p w:rsidR="008D0A1A" w:rsidRDefault="008D0A1A">
      <w:pPr>
        <w:pStyle w:val="af7"/>
      </w:pPr>
      <w:r>
        <w:fldChar w:fldCharType="begin"/>
      </w:r>
      <w:r>
        <w:instrText>HYPERLINK "garantF1://19717132.1001"</w:instrText>
      </w:r>
      <w:r>
        <w:fldChar w:fldCharType="separate"/>
      </w:r>
      <w:r>
        <w:rPr>
          <w:rStyle w:val="a0"/>
        </w:rPr>
        <w:t>См. текст пункта в предыдущей редакции</w:t>
      </w:r>
      <w:r>
        <w:fldChar w:fldCharType="end"/>
      </w:r>
    </w:p>
    <w:p w:rsidR="008D0A1A" w:rsidRDefault="008D0A1A">
      <w:r>
        <w:t xml:space="preserve">1. Утвердить прилагаемую </w:t>
      </w:r>
      <w:hyperlink w:anchor="sub_1" w:history="1">
        <w:r>
          <w:rPr>
            <w:rStyle w:val="a0"/>
          </w:rPr>
          <w:t>государственную программу</w:t>
        </w:r>
      </w:hyperlink>
      <w:r>
        <w:t xml:space="preserve"> Челябинской области "Повышение качества жизни граждан пожилого возраста в Челябинской области" на 2014-2017 годы.</w:t>
      </w:r>
    </w:p>
    <w:p w:rsidR="008D0A1A" w:rsidRDefault="008D0A1A">
      <w:bookmarkStart w:id="2" w:name="sub_1002"/>
      <w:r>
        <w:t xml:space="preserve">2. Настоящее постановление подлежит </w:t>
      </w:r>
      <w:hyperlink r:id="rId5" w:history="1">
        <w:r>
          <w:rPr>
            <w:rStyle w:val="a0"/>
          </w:rPr>
          <w:t>официальному опубликованию</w:t>
        </w:r>
      </w:hyperlink>
      <w:r>
        <w:t>.</w:t>
      </w:r>
    </w:p>
    <w:p w:rsidR="008D0A1A" w:rsidRDefault="008D0A1A">
      <w:bookmarkStart w:id="3" w:name="sub_1003"/>
      <w:bookmarkEnd w:id="2"/>
      <w:r>
        <w:t>3. Настоящее постановление вступает в силу с 1 января 2014 года.</w:t>
      </w:r>
    </w:p>
    <w:bookmarkEnd w:id="3"/>
    <w:p w:rsidR="008D0A1A" w:rsidRDefault="008D0A1A"/>
    <w:tbl>
      <w:tblPr>
        <w:tblW w:w="0" w:type="auto"/>
        <w:tblInd w:w="-106" w:type="dxa"/>
        <w:tblLook w:val="0000"/>
      </w:tblPr>
      <w:tblGrid>
        <w:gridCol w:w="6666"/>
        <w:gridCol w:w="3333"/>
      </w:tblGrid>
      <w:tr w:rsidR="008D0A1A" w:rsidRPr="00804B16">
        <w:tc>
          <w:tcPr>
            <w:tcW w:w="6666" w:type="dxa"/>
            <w:tcBorders>
              <w:top w:val="nil"/>
              <w:left w:val="nil"/>
              <w:bottom w:val="nil"/>
              <w:right w:val="nil"/>
            </w:tcBorders>
          </w:tcPr>
          <w:p w:rsidR="008D0A1A" w:rsidRPr="00804B16" w:rsidRDefault="008D0A1A">
            <w:pPr>
              <w:pStyle w:val="affc"/>
            </w:pPr>
            <w:r w:rsidRPr="00804B16">
              <w:t>Председатель Правительства Челябинской области</w:t>
            </w:r>
          </w:p>
        </w:tc>
        <w:tc>
          <w:tcPr>
            <w:tcW w:w="3333" w:type="dxa"/>
            <w:tcBorders>
              <w:top w:val="nil"/>
              <w:left w:val="nil"/>
              <w:bottom w:val="nil"/>
              <w:right w:val="nil"/>
            </w:tcBorders>
          </w:tcPr>
          <w:p w:rsidR="008D0A1A" w:rsidRPr="00804B16" w:rsidRDefault="008D0A1A">
            <w:pPr>
              <w:pStyle w:val="aff3"/>
              <w:jc w:val="right"/>
            </w:pPr>
            <w:r w:rsidRPr="00804B16">
              <w:t>С.Л. Комяков</w:t>
            </w:r>
          </w:p>
        </w:tc>
      </w:tr>
    </w:tbl>
    <w:p w:rsidR="008D0A1A" w:rsidRDefault="008D0A1A"/>
    <w:p w:rsidR="008D0A1A" w:rsidRDefault="008D0A1A">
      <w:pPr>
        <w:pStyle w:val="af6"/>
        <w:rPr>
          <w:color w:val="000000"/>
          <w:sz w:val="16"/>
          <w:szCs w:val="16"/>
        </w:rPr>
      </w:pPr>
      <w:bookmarkStart w:id="4" w:name="sub_1"/>
      <w:r>
        <w:rPr>
          <w:color w:val="000000"/>
          <w:sz w:val="16"/>
          <w:szCs w:val="16"/>
        </w:rPr>
        <w:t>Информация об изменениях:</w:t>
      </w:r>
    </w:p>
    <w:bookmarkStart w:id="5" w:name="sub_502202540"/>
    <w:bookmarkEnd w:id="4"/>
    <w:p w:rsidR="008D0A1A" w:rsidRDefault="008D0A1A">
      <w:pPr>
        <w:pStyle w:val="af7"/>
      </w:pPr>
      <w:r>
        <w:fldChar w:fldCharType="begin"/>
      </w:r>
      <w:r>
        <w:instrText>HYPERLINK "garantF1://19669088.1003"</w:instrText>
      </w:r>
      <w:r>
        <w:fldChar w:fldCharType="separate"/>
      </w:r>
      <w:r>
        <w:rPr>
          <w:rStyle w:val="a0"/>
        </w:rPr>
        <w:t>Постановлением</w:t>
      </w:r>
      <w:r>
        <w:fldChar w:fldCharType="end"/>
      </w:r>
      <w:r>
        <w:t xml:space="preserve"> Правительства Челябинской области от 25 мая 2015 г. N 257-П настоящая Программа изложена в новой редакции</w:t>
      </w:r>
    </w:p>
    <w:bookmarkEnd w:id="5"/>
    <w:p w:rsidR="008D0A1A" w:rsidRDefault="008D0A1A">
      <w:pPr>
        <w:pStyle w:val="af7"/>
      </w:pPr>
      <w:r>
        <w:fldChar w:fldCharType="begin"/>
      </w:r>
      <w:r>
        <w:instrText>HYPERLINK "garantF1://19717132.1"</w:instrText>
      </w:r>
      <w:r>
        <w:fldChar w:fldCharType="separate"/>
      </w:r>
      <w:r>
        <w:rPr>
          <w:rStyle w:val="a0"/>
        </w:rPr>
        <w:t>См. текст Программы в предыдущей редакции</w:t>
      </w:r>
      <w:r>
        <w:fldChar w:fldCharType="end"/>
      </w:r>
    </w:p>
    <w:p w:rsidR="008D0A1A" w:rsidRDefault="008D0A1A">
      <w:pPr>
        <w:jc w:val="right"/>
      </w:pPr>
      <w:r>
        <w:rPr>
          <w:rStyle w:val="a"/>
        </w:rPr>
        <w:t>Утверждена</w:t>
      </w:r>
    </w:p>
    <w:p w:rsidR="008D0A1A" w:rsidRDefault="008D0A1A">
      <w:pPr>
        <w:jc w:val="right"/>
      </w:pPr>
      <w:hyperlink w:anchor="sub_0" w:history="1">
        <w:r>
          <w:rPr>
            <w:rStyle w:val="a0"/>
          </w:rPr>
          <w:t>постановлением</w:t>
        </w:r>
      </w:hyperlink>
      <w:r>
        <w:rPr>
          <w:rStyle w:val="a"/>
        </w:rPr>
        <w:t xml:space="preserve"> Правительства</w:t>
      </w:r>
    </w:p>
    <w:p w:rsidR="008D0A1A" w:rsidRDefault="008D0A1A">
      <w:pPr>
        <w:jc w:val="right"/>
      </w:pPr>
      <w:r>
        <w:rPr>
          <w:rStyle w:val="a"/>
        </w:rPr>
        <w:t>Челябинской области</w:t>
      </w:r>
    </w:p>
    <w:p w:rsidR="008D0A1A" w:rsidRDefault="008D0A1A">
      <w:pPr>
        <w:jc w:val="right"/>
      </w:pPr>
      <w:r>
        <w:rPr>
          <w:rStyle w:val="a"/>
        </w:rPr>
        <w:t>от 22 октября 2013 г. N 335-П</w:t>
      </w:r>
    </w:p>
    <w:p w:rsidR="008D0A1A" w:rsidRDefault="008D0A1A"/>
    <w:p w:rsidR="008D0A1A" w:rsidRDefault="008D0A1A">
      <w:pPr>
        <w:pStyle w:val="Heading1"/>
      </w:pPr>
      <w:r>
        <w:t>Государственная программа</w:t>
      </w:r>
      <w:r>
        <w:br/>
        <w:t xml:space="preserve">Челябинской области "Повышение качества жизни граждан пожилого возраста в Челябинской области" на 2014-2017 годы </w:t>
      </w:r>
    </w:p>
    <w:p w:rsidR="008D0A1A" w:rsidRDefault="008D0A1A"/>
    <w:p w:rsidR="008D0A1A" w:rsidRDefault="008D0A1A">
      <w:pPr>
        <w:pStyle w:val="Heading1"/>
      </w:pPr>
      <w:bookmarkStart w:id="6" w:name="sub_1000"/>
      <w:r>
        <w:t>Паспорт</w:t>
      </w:r>
      <w:r>
        <w:br/>
        <w:t>государственной программы Челябинской области "Повышение качества жизни граждан пожилого возраста в Челябинской области" на 2014-2017 годы</w:t>
      </w:r>
    </w:p>
    <w:bookmarkEnd w:id="6"/>
    <w:p w:rsidR="008D0A1A" w:rsidRDefault="008D0A1A"/>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943"/>
        <w:gridCol w:w="567"/>
        <w:gridCol w:w="6689"/>
      </w:tblGrid>
      <w:tr w:rsidR="008D0A1A" w:rsidRPr="00804B16">
        <w:tc>
          <w:tcPr>
            <w:tcW w:w="2943" w:type="dxa"/>
            <w:tcBorders>
              <w:top w:val="nil"/>
              <w:left w:val="nil"/>
              <w:bottom w:val="nil"/>
              <w:right w:val="nil"/>
            </w:tcBorders>
          </w:tcPr>
          <w:p w:rsidR="008D0A1A" w:rsidRPr="00804B16" w:rsidRDefault="008D0A1A">
            <w:pPr>
              <w:pStyle w:val="affc"/>
            </w:pPr>
            <w:r w:rsidRPr="00804B16">
              <w:t>Ответственный исполнитель государственной программы</w:t>
            </w:r>
          </w:p>
        </w:tc>
        <w:tc>
          <w:tcPr>
            <w:tcW w:w="567" w:type="dxa"/>
            <w:tcBorders>
              <w:top w:val="nil"/>
              <w:left w:val="nil"/>
              <w:bottom w:val="nil"/>
              <w:right w:val="nil"/>
            </w:tcBorders>
          </w:tcPr>
          <w:p w:rsidR="008D0A1A" w:rsidRPr="00804B16" w:rsidRDefault="008D0A1A">
            <w:pPr>
              <w:pStyle w:val="aff3"/>
              <w:jc w:val="center"/>
            </w:pPr>
            <w:r w:rsidRPr="00804B16">
              <w:t>-</w:t>
            </w:r>
          </w:p>
        </w:tc>
        <w:tc>
          <w:tcPr>
            <w:tcW w:w="6689" w:type="dxa"/>
            <w:tcBorders>
              <w:top w:val="nil"/>
              <w:left w:val="nil"/>
              <w:bottom w:val="nil"/>
              <w:right w:val="nil"/>
            </w:tcBorders>
          </w:tcPr>
          <w:p w:rsidR="008D0A1A" w:rsidRPr="00804B16" w:rsidRDefault="008D0A1A">
            <w:pPr>
              <w:pStyle w:val="aff3"/>
            </w:pPr>
            <w:r w:rsidRPr="00804B16">
              <w:t>Министерство социальных отношений Челябинской области</w:t>
            </w:r>
          </w:p>
        </w:tc>
      </w:tr>
      <w:tr w:rsidR="008D0A1A" w:rsidRPr="00804B16">
        <w:tc>
          <w:tcPr>
            <w:tcW w:w="2943" w:type="dxa"/>
            <w:tcBorders>
              <w:top w:val="nil"/>
              <w:left w:val="nil"/>
              <w:bottom w:val="nil"/>
              <w:right w:val="nil"/>
            </w:tcBorders>
          </w:tcPr>
          <w:p w:rsidR="008D0A1A" w:rsidRPr="00804B16" w:rsidRDefault="008D0A1A">
            <w:pPr>
              <w:pStyle w:val="affc"/>
            </w:pPr>
            <w:r w:rsidRPr="00804B16">
              <w:t>Соисполнители</w:t>
            </w:r>
          </w:p>
          <w:p w:rsidR="008D0A1A" w:rsidRPr="00804B16" w:rsidRDefault="008D0A1A">
            <w:pPr>
              <w:pStyle w:val="affc"/>
            </w:pPr>
            <w:r w:rsidRPr="00804B16">
              <w:t>государственной программы</w:t>
            </w:r>
          </w:p>
        </w:tc>
        <w:tc>
          <w:tcPr>
            <w:tcW w:w="567" w:type="dxa"/>
            <w:tcBorders>
              <w:top w:val="nil"/>
              <w:left w:val="nil"/>
              <w:bottom w:val="nil"/>
              <w:right w:val="nil"/>
            </w:tcBorders>
          </w:tcPr>
          <w:p w:rsidR="008D0A1A" w:rsidRPr="00804B16" w:rsidRDefault="008D0A1A">
            <w:pPr>
              <w:pStyle w:val="aff3"/>
              <w:jc w:val="center"/>
            </w:pPr>
            <w:r w:rsidRPr="00804B16">
              <w:t>-</w:t>
            </w:r>
          </w:p>
        </w:tc>
        <w:tc>
          <w:tcPr>
            <w:tcW w:w="6689" w:type="dxa"/>
            <w:tcBorders>
              <w:top w:val="nil"/>
              <w:left w:val="nil"/>
              <w:bottom w:val="nil"/>
              <w:right w:val="nil"/>
            </w:tcBorders>
          </w:tcPr>
          <w:p w:rsidR="008D0A1A" w:rsidRPr="00804B16" w:rsidRDefault="008D0A1A">
            <w:pPr>
              <w:pStyle w:val="aff3"/>
            </w:pPr>
            <w:r w:rsidRPr="00804B16">
              <w:t>Министерство здравоохранения Челябинской области;</w:t>
            </w:r>
          </w:p>
          <w:p w:rsidR="008D0A1A" w:rsidRPr="00804B16" w:rsidRDefault="008D0A1A">
            <w:pPr>
              <w:pStyle w:val="aff3"/>
            </w:pPr>
            <w:r w:rsidRPr="00804B16">
              <w:t>Министерство образования и науки Челябинской области;</w:t>
            </w:r>
          </w:p>
          <w:p w:rsidR="008D0A1A" w:rsidRPr="00804B16" w:rsidRDefault="008D0A1A">
            <w:pPr>
              <w:pStyle w:val="aff3"/>
            </w:pPr>
            <w:r w:rsidRPr="00804B16">
              <w:t>Министерство культуры Челябинской области;</w:t>
            </w:r>
          </w:p>
          <w:p w:rsidR="008D0A1A" w:rsidRPr="00804B16" w:rsidRDefault="008D0A1A">
            <w:pPr>
              <w:pStyle w:val="aff3"/>
            </w:pPr>
            <w:r w:rsidRPr="00804B16">
              <w:t>Министерство по физической культуре и спорту Челябинской области;</w:t>
            </w:r>
          </w:p>
          <w:p w:rsidR="008D0A1A" w:rsidRPr="00804B16" w:rsidRDefault="008D0A1A">
            <w:pPr>
              <w:pStyle w:val="aff3"/>
            </w:pPr>
            <w:r w:rsidRPr="00804B16">
              <w:t>Главное управление по труду и занятости населения Челябинской области;</w:t>
            </w:r>
          </w:p>
          <w:p w:rsidR="008D0A1A" w:rsidRPr="00804B16" w:rsidRDefault="008D0A1A">
            <w:pPr>
              <w:pStyle w:val="aff3"/>
            </w:pPr>
            <w:r w:rsidRPr="00804B16">
              <w:t>Министерство информационных технологий и связи Челябинской области;</w:t>
            </w:r>
          </w:p>
          <w:p w:rsidR="008D0A1A" w:rsidRPr="00804B16" w:rsidRDefault="008D0A1A">
            <w:pPr>
              <w:pStyle w:val="aff3"/>
            </w:pPr>
            <w:r w:rsidRPr="00804B16">
              <w:t>Челябинское региональное объединение работодателей Союз промышленников и предпринимателей (по согласованию)</w:t>
            </w:r>
          </w:p>
        </w:tc>
      </w:tr>
      <w:tr w:rsidR="008D0A1A" w:rsidRPr="00804B16">
        <w:tc>
          <w:tcPr>
            <w:tcW w:w="2943" w:type="dxa"/>
            <w:tcBorders>
              <w:top w:val="nil"/>
              <w:left w:val="nil"/>
              <w:bottom w:val="nil"/>
              <w:right w:val="nil"/>
            </w:tcBorders>
          </w:tcPr>
          <w:p w:rsidR="008D0A1A" w:rsidRPr="00804B16" w:rsidRDefault="008D0A1A">
            <w:pPr>
              <w:pStyle w:val="affc"/>
            </w:pPr>
            <w:r w:rsidRPr="00804B16">
              <w:t>Основная цель государственной программы</w:t>
            </w:r>
          </w:p>
        </w:tc>
        <w:tc>
          <w:tcPr>
            <w:tcW w:w="567" w:type="dxa"/>
            <w:tcBorders>
              <w:top w:val="nil"/>
              <w:left w:val="nil"/>
              <w:bottom w:val="nil"/>
              <w:right w:val="nil"/>
            </w:tcBorders>
          </w:tcPr>
          <w:p w:rsidR="008D0A1A" w:rsidRPr="00804B16" w:rsidRDefault="008D0A1A">
            <w:pPr>
              <w:pStyle w:val="aff3"/>
              <w:jc w:val="center"/>
            </w:pPr>
            <w:r w:rsidRPr="00804B16">
              <w:t>-</w:t>
            </w:r>
          </w:p>
        </w:tc>
        <w:tc>
          <w:tcPr>
            <w:tcW w:w="6689" w:type="dxa"/>
            <w:tcBorders>
              <w:top w:val="nil"/>
              <w:left w:val="nil"/>
              <w:bottom w:val="nil"/>
              <w:right w:val="nil"/>
            </w:tcBorders>
          </w:tcPr>
          <w:p w:rsidR="008D0A1A" w:rsidRPr="00804B16" w:rsidRDefault="008D0A1A">
            <w:pPr>
              <w:pStyle w:val="aff3"/>
            </w:pPr>
            <w:r w:rsidRPr="00804B16">
              <w:t>повышение качества жизни граждан пожилого возраста, проживающих на территории Челябинской области</w:t>
            </w:r>
          </w:p>
        </w:tc>
      </w:tr>
      <w:tr w:rsidR="008D0A1A" w:rsidRPr="00804B16">
        <w:tc>
          <w:tcPr>
            <w:tcW w:w="2943" w:type="dxa"/>
            <w:tcBorders>
              <w:top w:val="nil"/>
              <w:left w:val="nil"/>
              <w:bottom w:val="nil"/>
              <w:right w:val="nil"/>
            </w:tcBorders>
          </w:tcPr>
          <w:p w:rsidR="008D0A1A" w:rsidRPr="00804B16" w:rsidRDefault="008D0A1A">
            <w:pPr>
              <w:pStyle w:val="affc"/>
            </w:pPr>
            <w:r w:rsidRPr="00804B16">
              <w:t>Основные задачи государственной программы</w:t>
            </w:r>
          </w:p>
        </w:tc>
        <w:tc>
          <w:tcPr>
            <w:tcW w:w="567" w:type="dxa"/>
            <w:tcBorders>
              <w:top w:val="nil"/>
              <w:left w:val="nil"/>
              <w:bottom w:val="nil"/>
              <w:right w:val="nil"/>
            </w:tcBorders>
          </w:tcPr>
          <w:p w:rsidR="008D0A1A" w:rsidRPr="00804B16" w:rsidRDefault="008D0A1A">
            <w:pPr>
              <w:pStyle w:val="aff3"/>
              <w:jc w:val="center"/>
            </w:pPr>
            <w:r w:rsidRPr="00804B16">
              <w:t>-</w:t>
            </w:r>
          </w:p>
        </w:tc>
        <w:tc>
          <w:tcPr>
            <w:tcW w:w="6689" w:type="dxa"/>
            <w:tcBorders>
              <w:top w:val="nil"/>
              <w:left w:val="nil"/>
              <w:bottom w:val="nil"/>
              <w:right w:val="nil"/>
            </w:tcBorders>
          </w:tcPr>
          <w:p w:rsidR="008D0A1A" w:rsidRPr="00804B16" w:rsidRDefault="008D0A1A">
            <w:pPr>
              <w:pStyle w:val="aff3"/>
            </w:pPr>
            <w:r w:rsidRPr="00804B16">
              <w:t>повышение реальных доходов граждан пожилого возраста из числа ветеранов, жертв политических репрессий и других категорий граждан за счет предоставления мер социальной поддержки;</w:t>
            </w:r>
          </w:p>
          <w:p w:rsidR="008D0A1A" w:rsidRPr="00804B16" w:rsidRDefault="008D0A1A">
            <w:pPr>
              <w:pStyle w:val="aff3"/>
            </w:pPr>
            <w:r w:rsidRPr="00804B16">
              <w:t>совершенствование системы социального обслуживания граждан пожилого возраста;</w:t>
            </w:r>
          </w:p>
          <w:p w:rsidR="008D0A1A" w:rsidRPr="00804B16" w:rsidRDefault="008D0A1A">
            <w:pPr>
              <w:pStyle w:val="aff3"/>
            </w:pPr>
            <w:r w:rsidRPr="00804B16">
              <w:t>укрепление здоровья граждан пожилого возраста;</w:t>
            </w:r>
          </w:p>
          <w:p w:rsidR="008D0A1A" w:rsidRPr="00804B16" w:rsidRDefault="008D0A1A">
            <w:pPr>
              <w:pStyle w:val="aff3"/>
            </w:pPr>
            <w:r w:rsidRPr="00804B16">
              <w:t>оптимизация среды жизнедеятельности граждан пожилого возраста;</w:t>
            </w:r>
          </w:p>
          <w:p w:rsidR="008D0A1A" w:rsidRPr="00804B16" w:rsidRDefault="008D0A1A">
            <w:pPr>
              <w:pStyle w:val="aff3"/>
            </w:pPr>
            <w:r w:rsidRPr="00804B16">
              <w:t>укрепление материально-технической базы учреждений социального обслуживания населения Челябинской области;</w:t>
            </w:r>
          </w:p>
          <w:p w:rsidR="008D0A1A" w:rsidRPr="00804B16" w:rsidRDefault="008D0A1A">
            <w:pPr>
              <w:pStyle w:val="aff3"/>
            </w:pPr>
            <w:r w:rsidRPr="00804B16">
              <w:t>социальная защита и социальное обслуживание граждан пожилого возраста, проживающих в сельской местности;</w:t>
            </w:r>
          </w:p>
          <w:p w:rsidR="008D0A1A" w:rsidRPr="00804B16" w:rsidRDefault="008D0A1A">
            <w:pPr>
              <w:pStyle w:val="aff3"/>
            </w:pPr>
            <w:r w:rsidRPr="00804B16">
              <w:t>совершенствование коммуникационных связей и развитие интеллектуального потенциала граждан пожилого возраста;</w:t>
            </w:r>
          </w:p>
          <w:p w:rsidR="008D0A1A" w:rsidRPr="00804B16" w:rsidRDefault="008D0A1A">
            <w:pPr>
              <w:pStyle w:val="aff3"/>
            </w:pPr>
            <w:r w:rsidRPr="00804B16">
              <w:t>организация культурного досуга граждан пожилого возраста;</w:t>
            </w:r>
          </w:p>
          <w:p w:rsidR="008D0A1A" w:rsidRPr="00804B16" w:rsidRDefault="008D0A1A">
            <w:pPr>
              <w:pStyle w:val="aff3"/>
            </w:pPr>
            <w:r w:rsidRPr="00804B16">
              <w:t>повышение конкурентоспособности граждан пожилого возраста, проживающих в Челябинской области, стремящихся возобновить трудовую деятельность;</w:t>
            </w:r>
          </w:p>
          <w:p w:rsidR="008D0A1A" w:rsidRPr="00804B16" w:rsidRDefault="008D0A1A">
            <w:pPr>
              <w:pStyle w:val="aff3"/>
            </w:pPr>
            <w:r w:rsidRPr="00804B16">
              <w:t>привлечение граждан пожилого возраста к участию в спортивных мероприятиях и приобщение их к физической культуре;</w:t>
            </w:r>
          </w:p>
          <w:p w:rsidR="008D0A1A" w:rsidRPr="00804B16" w:rsidRDefault="008D0A1A">
            <w:pPr>
              <w:pStyle w:val="aff3"/>
            </w:pPr>
            <w:r w:rsidRPr="00804B16">
              <w:t>кадровое обеспечение деятельности по работе с гражданами пожилого возраста;</w:t>
            </w:r>
          </w:p>
          <w:p w:rsidR="008D0A1A" w:rsidRPr="00804B16" w:rsidRDefault="008D0A1A">
            <w:pPr>
              <w:pStyle w:val="aff3"/>
            </w:pPr>
            <w:r w:rsidRPr="00804B16">
              <w:t>внедрение независимой системы оценки качества работы учреждений социального обслуживания населения Челябинской области;</w:t>
            </w:r>
          </w:p>
          <w:p w:rsidR="008D0A1A" w:rsidRPr="00804B16" w:rsidRDefault="008D0A1A">
            <w:pPr>
              <w:pStyle w:val="aff3"/>
            </w:pPr>
            <w:r w:rsidRPr="00804B16">
              <w:t>социально-бытовое обустройство лиц, вынужденно покинувших территорию Украины и находящихся в пунктах временного размещения на территории Челябинской области</w:t>
            </w:r>
          </w:p>
        </w:tc>
      </w:tr>
      <w:tr w:rsidR="008D0A1A" w:rsidRPr="00804B16">
        <w:tc>
          <w:tcPr>
            <w:tcW w:w="2943" w:type="dxa"/>
            <w:tcBorders>
              <w:top w:val="nil"/>
              <w:left w:val="nil"/>
              <w:bottom w:val="nil"/>
              <w:right w:val="nil"/>
            </w:tcBorders>
          </w:tcPr>
          <w:p w:rsidR="008D0A1A" w:rsidRPr="00804B16" w:rsidRDefault="008D0A1A">
            <w:pPr>
              <w:pStyle w:val="aff3"/>
            </w:pPr>
            <w:r w:rsidRPr="00804B16">
              <w:t>Целевые индикаторы и показатели государственной программы</w:t>
            </w:r>
          </w:p>
        </w:tc>
        <w:tc>
          <w:tcPr>
            <w:tcW w:w="567" w:type="dxa"/>
            <w:tcBorders>
              <w:top w:val="nil"/>
              <w:left w:val="nil"/>
              <w:bottom w:val="nil"/>
              <w:right w:val="nil"/>
            </w:tcBorders>
          </w:tcPr>
          <w:p w:rsidR="008D0A1A" w:rsidRPr="00804B16" w:rsidRDefault="008D0A1A">
            <w:pPr>
              <w:pStyle w:val="aff3"/>
              <w:jc w:val="center"/>
            </w:pPr>
            <w:r w:rsidRPr="00804B16">
              <w:t>-</w:t>
            </w:r>
          </w:p>
        </w:tc>
        <w:tc>
          <w:tcPr>
            <w:tcW w:w="6689" w:type="dxa"/>
            <w:tcBorders>
              <w:top w:val="nil"/>
              <w:left w:val="nil"/>
              <w:bottom w:val="nil"/>
              <w:right w:val="nil"/>
            </w:tcBorders>
          </w:tcPr>
          <w:p w:rsidR="008D0A1A" w:rsidRPr="00804B16" w:rsidRDefault="008D0A1A">
            <w:pPr>
              <w:pStyle w:val="aff3"/>
            </w:pPr>
            <w:r w:rsidRPr="00804B16">
              <w:t>доля объема выплаченных сумм на меры социальной поддержки к объему начисленных сумм на меры социальной поддержки по состоянию на 31 декабря 2015, 2016, 2017 годов;</w:t>
            </w:r>
          </w:p>
          <w:p w:rsidR="008D0A1A" w:rsidRPr="00804B16" w:rsidRDefault="008D0A1A">
            <w:pPr>
              <w:pStyle w:val="aff3"/>
            </w:pPr>
            <w:r w:rsidRPr="00804B16">
              <w:t>доля граждан пожилого возраста, проживающих в Челябинской области, получивших социальные услуги и улучшивших качество своей жизни, в том числе:</w:t>
            </w:r>
          </w:p>
          <w:p w:rsidR="008D0A1A" w:rsidRPr="00804B16" w:rsidRDefault="008D0A1A">
            <w:pPr>
              <w:pStyle w:val="aff3"/>
            </w:pPr>
            <w:r w:rsidRPr="00804B16">
              <w:t>увеличение доли граждан пожилого возраста, получивших социальные услуги, из числа выявленных как нуждающиеся в социальном обслуживании до 94,3 процента;</w:t>
            </w:r>
          </w:p>
          <w:p w:rsidR="008D0A1A" w:rsidRPr="00804B16" w:rsidRDefault="008D0A1A">
            <w:pPr>
              <w:pStyle w:val="aff3"/>
            </w:pPr>
            <w:r w:rsidRPr="00804B16">
              <w:t>увеличение доли граждан пожилого возраста, прошедших обучение на компьютерных курсах в учреждениях социального обслуживания граждан пожилого возраста, от общей численности граждан пожилого возраста, посетивших отделение дневного пребывания, до 13,5 процента;</w:t>
            </w:r>
          </w:p>
          <w:p w:rsidR="008D0A1A" w:rsidRPr="00804B16" w:rsidRDefault="008D0A1A">
            <w:pPr>
              <w:pStyle w:val="aff3"/>
            </w:pPr>
            <w:r w:rsidRPr="00804B16">
              <w:t>увеличение доли граждан пожилого возраста, получивших услуги мобильных служб, созданных для оказания неотложных социальных услуг гражданам пожилого возраста, от численности лиц, получивших социальные услуги мобильной социальной службы, до 53,2 процента;</w:t>
            </w:r>
          </w:p>
          <w:p w:rsidR="008D0A1A" w:rsidRPr="00804B16" w:rsidRDefault="008D0A1A">
            <w:pPr>
              <w:pStyle w:val="aff3"/>
            </w:pPr>
            <w:r w:rsidRPr="00804B16">
              <w:t>увеличение доли граждан пожилого возраста, получивших услуги за счет использования участковой социальной службы в учреждениях социального обслуживания граждан пожилого возраста, от общей численности граждан пожилого возраста, получивших услуги в отделениях срочного социального обслуживания, до 27,2 процента;</w:t>
            </w:r>
          </w:p>
          <w:p w:rsidR="008D0A1A" w:rsidRPr="00804B16" w:rsidRDefault="008D0A1A">
            <w:pPr>
              <w:pStyle w:val="aff3"/>
            </w:pPr>
            <w:r w:rsidRPr="00804B16">
              <w:t>увеличение доли граждан пожилого возраста, приобщенных к занятиям физической культурой и здоровому образу жизни, от общей численности граждан пожилого возраста до 1,82 процента;</w:t>
            </w:r>
          </w:p>
          <w:p w:rsidR="008D0A1A" w:rsidRPr="00804B16" w:rsidRDefault="008D0A1A">
            <w:pPr>
              <w:pStyle w:val="aff3"/>
            </w:pPr>
            <w:r w:rsidRPr="00804B16">
              <w:t>увеличение доли учреждений социального обслуживания населения, оснащенных автотранспортом, от общего количества учреждений социального обслуживания до 32 процентов;</w:t>
            </w:r>
          </w:p>
          <w:p w:rsidR="008D0A1A" w:rsidRPr="00804B16" w:rsidRDefault="008D0A1A">
            <w:pPr>
              <w:pStyle w:val="aff3"/>
            </w:pPr>
            <w:r w:rsidRPr="00804B16">
              <w:t>увеличение конкурентоспособности граждан пожилого возраста, проживающих в Челябинской области, стремящихся возобновить трудовую деятельность, до 7,7 процента;</w:t>
            </w:r>
          </w:p>
          <w:p w:rsidR="008D0A1A" w:rsidRPr="00804B16" w:rsidRDefault="008D0A1A">
            <w:pPr>
              <w:pStyle w:val="aff3"/>
            </w:pPr>
            <w:r w:rsidRPr="00804B16">
              <w:t>увеличение доли социальных работников, обученных на курсах повышения квалификации, от общего количества социальных работников до 5 процентов;</w:t>
            </w:r>
          </w:p>
          <w:p w:rsidR="008D0A1A" w:rsidRPr="00804B16" w:rsidRDefault="008D0A1A">
            <w:pPr>
              <w:pStyle w:val="aff3"/>
            </w:pPr>
            <w:r w:rsidRPr="00804B16">
              <w:t>увеличение количества пожилых граждан, принявших участие в культурно-досуговых мероприятиях, до 925 человек;</w:t>
            </w:r>
          </w:p>
          <w:p w:rsidR="008D0A1A" w:rsidRPr="00804B16" w:rsidRDefault="008D0A1A">
            <w:pPr>
              <w:pStyle w:val="aff3"/>
            </w:pPr>
            <w:r w:rsidRPr="00804B16">
              <w:t>увеличение доли лиц старше трудоспособного возраста в общем числе госпитализированных по экстренным показаниям лиц от 18 лет и старше до 34,6 процента;</w:t>
            </w:r>
          </w:p>
          <w:p w:rsidR="008D0A1A" w:rsidRPr="00804B16" w:rsidRDefault="008D0A1A">
            <w:pPr>
              <w:pStyle w:val="aff3"/>
            </w:pPr>
            <w:r w:rsidRPr="00804B16">
              <w:t>увеличение количества граждан, вынужденно покинувших территорию Украины и находящихся в пунктах временного размещения на территории Челябинской области, охваченных мероприятиями по временному социально-бытовому обустройству, до 885 человек;</w:t>
            </w:r>
          </w:p>
          <w:p w:rsidR="008D0A1A" w:rsidRPr="00804B16" w:rsidRDefault="008D0A1A">
            <w:pPr>
              <w:pStyle w:val="aff3"/>
            </w:pPr>
            <w:r w:rsidRPr="00804B16">
              <w:t xml:space="preserve">увеличение доли государственных стационарных учреждений социального обслуживания населения, официальные сайты которых приведены в соответствие с требованием </w:t>
            </w:r>
            <w:hyperlink r:id="rId6" w:history="1">
              <w:r w:rsidRPr="00804B16">
                <w:rPr>
                  <w:rStyle w:val="a0"/>
                </w:rPr>
                <w:t>Федерального закона</w:t>
              </w:r>
            </w:hyperlink>
            <w:r w:rsidRPr="00804B16">
              <w:t xml:space="preserve"> от 28 декабря 2013 года N 442-ФЗ "Об основах социального обслуживания граждан в Российской Федерации", до 100 процентов</w:t>
            </w:r>
          </w:p>
        </w:tc>
      </w:tr>
      <w:tr w:rsidR="008D0A1A" w:rsidRPr="00804B16">
        <w:tc>
          <w:tcPr>
            <w:tcW w:w="2943" w:type="dxa"/>
            <w:tcBorders>
              <w:top w:val="nil"/>
              <w:left w:val="nil"/>
              <w:bottom w:val="nil"/>
              <w:right w:val="nil"/>
            </w:tcBorders>
          </w:tcPr>
          <w:p w:rsidR="008D0A1A" w:rsidRPr="00804B16" w:rsidRDefault="008D0A1A">
            <w:pPr>
              <w:pStyle w:val="aff3"/>
            </w:pPr>
            <w:r w:rsidRPr="00804B16">
              <w:t>Этапы и сроки реализации государственной программы</w:t>
            </w:r>
          </w:p>
        </w:tc>
        <w:tc>
          <w:tcPr>
            <w:tcW w:w="567" w:type="dxa"/>
            <w:tcBorders>
              <w:top w:val="nil"/>
              <w:left w:val="nil"/>
              <w:bottom w:val="nil"/>
              <w:right w:val="nil"/>
            </w:tcBorders>
          </w:tcPr>
          <w:p w:rsidR="008D0A1A" w:rsidRPr="00804B16" w:rsidRDefault="008D0A1A">
            <w:pPr>
              <w:pStyle w:val="aff3"/>
              <w:jc w:val="center"/>
            </w:pPr>
            <w:r w:rsidRPr="00804B16">
              <w:t>-</w:t>
            </w:r>
          </w:p>
        </w:tc>
        <w:tc>
          <w:tcPr>
            <w:tcW w:w="6689" w:type="dxa"/>
            <w:tcBorders>
              <w:top w:val="nil"/>
              <w:left w:val="nil"/>
              <w:bottom w:val="nil"/>
              <w:right w:val="nil"/>
            </w:tcBorders>
          </w:tcPr>
          <w:p w:rsidR="008D0A1A" w:rsidRPr="00804B16" w:rsidRDefault="008D0A1A">
            <w:pPr>
              <w:pStyle w:val="aff3"/>
            </w:pPr>
            <w:r w:rsidRPr="00804B16">
              <w:t>2014-2017 годы:</w:t>
            </w:r>
          </w:p>
          <w:p w:rsidR="008D0A1A" w:rsidRPr="00804B16" w:rsidRDefault="008D0A1A">
            <w:pPr>
              <w:pStyle w:val="aff3"/>
            </w:pPr>
            <w:r w:rsidRPr="00804B16">
              <w:t>I этап - 2014 год;</w:t>
            </w:r>
          </w:p>
          <w:p w:rsidR="008D0A1A" w:rsidRPr="00804B16" w:rsidRDefault="008D0A1A">
            <w:pPr>
              <w:pStyle w:val="aff3"/>
            </w:pPr>
            <w:r w:rsidRPr="00804B16">
              <w:t>II этап - 2015 год;</w:t>
            </w:r>
          </w:p>
          <w:p w:rsidR="008D0A1A" w:rsidRPr="00804B16" w:rsidRDefault="008D0A1A">
            <w:pPr>
              <w:pStyle w:val="aff3"/>
            </w:pPr>
            <w:r w:rsidRPr="00804B16">
              <w:t>III этап - 2016 год;</w:t>
            </w:r>
          </w:p>
          <w:p w:rsidR="008D0A1A" w:rsidRPr="00804B16" w:rsidRDefault="008D0A1A">
            <w:pPr>
              <w:pStyle w:val="aff3"/>
            </w:pPr>
            <w:r w:rsidRPr="00804B16">
              <w:t>IV этап - 2017 год</w:t>
            </w:r>
          </w:p>
        </w:tc>
      </w:tr>
      <w:tr w:rsidR="008D0A1A" w:rsidRPr="00804B16">
        <w:tc>
          <w:tcPr>
            <w:tcW w:w="2943" w:type="dxa"/>
            <w:tcBorders>
              <w:top w:val="nil"/>
              <w:left w:val="nil"/>
              <w:bottom w:val="nil"/>
              <w:right w:val="nil"/>
            </w:tcBorders>
          </w:tcPr>
          <w:p w:rsidR="008D0A1A" w:rsidRPr="00804B16" w:rsidRDefault="008D0A1A">
            <w:pPr>
              <w:pStyle w:val="aff3"/>
            </w:pPr>
            <w:r w:rsidRPr="00804B16">
              <w:t>Объемы бюджетных ассигнований государственной программы</w:t>
            </w:r>
          </w:p>
        </w:tc>
        <w:tc>
          <w:tcPr>
            <w:tcW w:w="567" w:type="dxa"/>
            <w:tcBorders>
              <w:top w:val="nil"/>
              <w:left w:val="nil"/>
              <w:bottom w:val="nil"/>
              <w:right w:val="nil"/>
            </w:tcBorders>
          </w:tcPr>
          <w:p w:rsidR="008D0A1A" w:rsidRPr="00804B16" w:rsidRDefault="008D0A1A">
            <w:pPr>
              <w:pStyle w:val="affc"/>
            </w:pPr>
            <w:r w:rsidRPr="00804B16">
              <w:t>-</w:t>
            </w:r>
          </w:p>
        </w:tc>
        <w:tc>
          <w:tcPr>
            <w:tcW w:w="6689" w:type="dxa"/>
            <w:tcBorders>
              <w:top w:val="nil"/>
              <w:left w:val="nil"/>
              <w:bottom w:val="nil"/>
              <w:right w:val="nil"/>
            </w:tcBorders>
          </w:tcPr>
          <w:p w:rsidR="008D0A1A" w:rsidRPr="00804B16" w:rsidRDefault="008D0A1A">
            <w:pPr>
              <w:pStyle w:val="aff3"/>
            </w:pPr>
            <w:r w:rsidRPr="00804B16">
              <w:t>средства областного бюджета - 16 970 022,44 тыс. рублей, в том числе по годам:</w:t>
            </w:r>
          </w:p>
          <w:p w:rsidR="008D0A1A" w:rsidRPr="00804B16" w:rsidRDefault="008D0A1A">
            <w:pPr>
              <w:pStyle w:val="aff3"/>
            </w:pPr>
            <w:r w:rsidRPr="00804B16">
              <w:t>2014 год - 22526,64 тыс. рублей;</w:t>
            </w:r>
          </w:p>
          <w:p w:rsidR="008D0A1A" w:rsidRPr="00804B16" w:rsidRDefault="008D0A1A">
            <w:pPr>
              <w:pStyle w:val="aff3"/>
            </w:pPr>
            <w:r w:rsidRPr="00804B16">
              <w:t>2015 год - 5 657 361,3 тыс. рублей;</w:t>
            </w:r>
          </w:p>
          <w:p w:rsidR="008D0A1A" w:rsidRPr="00804B16" w:rsidRDefault="008D0A1A">
            <w:pPr>
              <w:pStyle w:val="aff3"/>
            </w:pPr>
            <w:r w:rsidRPr="00804B16">
              <w:t>2016 год - 5 578 727,6 тыс. рублей;</w:t>
            </w:r>
          </w:p>
          <w:p w:rsidR="008D0A1A" w:rsidRPr="00804B16" w:rsidRDefault="008D0A1A">
            <w:pPr>
              <w:pStyle w:val="aff3"/>
            </w:pPr>
            <w:r w:rsidRPr="00804B16">
              <w:t>2017 год - 5 711 406,9 тыс. рублей</w:t>
            </w:r>
          </w:p>
        </w:tc>
      </w:tr>
      <w:tr w:rsidR="008D0A1A" w:rsidRPr="00804B16">
        <w:tc>
          <w:tcPr>
            <w:tcW w:w="2943" w:type="dxa"/>
            <w:tcBorders>
              <w:top w:val="nil"/>
              <w:left w:val="nil"/>
              <w:bottom w:val="nil"/>
              <w:right w:val="nil"/>
            </w:tcBorders>
          </w:tcPr>
          <w:p w:rsidR="008D0A1A" w:rsidRPr="00804B16" w:rsidRDefault="008D0A1A">
            <w:pPr>
              <w:pStyle w:val="affc"/>
            </w:pPr>
            <w:r w:rsidRPr="00804B16">
              <w:t>Ожидаемые результаты реализации государственной программы</w:t>
            </w:r>
          </w:p>
        </w:tc>
        <w:tc>
          <w:tcPr>
            <w:tcW w:w="567" w:type="dxa"/>
            <w:tcBorders>
              <w:top w:val="nil"/>
              <w:left w:val="nil"/>
              <w:bottom w:val="nil"/>
              <w:right w:val="nil"/>
            </w:tcBorders>
          </w:tcPr>
          <w:p w:rsidR="008D0A1A" w:rsidRPr="00804B16" w:rsidRDefault="008D0A1A">
            <w:pPr>
              <w:pStyle w:val="aff3"/>
              <w:jc w:val="center"/>
            </w:pPr>
            <w:r w:rsidRPr="00804B16">
              <w:t>-</w:t>
            </w:r>
          </w:p>
        </w:tc>
        <w:tc>
          <w:tcPr>
            <w:tcW w:w="6689" w:type="dxa"/>
            <w:tcBorders>
              <w:top w:val="nil"/>
              <w:left w:val="nil"/>
              <w:bottom w:val="nil"/>
              <w:right w:val="nil"/>
            </w:tcBorders>
          </w:tcPr>
          <w:p w:rsidR="008D0A1A" w:rsidRPr="00804B16" w:rsidRDefault="008D0A1A">
            <w:pPr>
              <w:pStyle w:val="aff3"/>
            </w:pPr>
            <w:r w:rsidRPr="00804B16">
              <w:t>повышение качества жизни граждан пожилого возраста, проживающих в Челябинской области, в том числе:</w:t>
            </w:r>
          </w:p>
          <w:p w:rsidR="008D0A1A" w:rsidRPr="00804B16" w:rsidRDefault="008D0A1A">
            <w:pPr>
              <w:pStyle w:val="aff3"/>
            </w:pPr>
            <w:r w:rsidRPr="00804B16">
              <w:t>охват мерами социальной поддержки более 700 000 граждан пожилого возраста из числа ветеранов, жертв политических репрессий и других категорий граждан;</w:t>
            </w:r>
          </w:p>
          <w:p w:rsidR="008D0A1A" w:rsidRPr="00804B16" w:rsidRDefault="008D0A1A">
            <w:pPr>
              <w:pStyle w:val="aff3"/>
            </w:pPr>
            <w:r w:rsidRPr="00804B16">
              <w:t>охват социальными услугами 408 000 граждан пожилого возраста из числа выявленных как нуждающиеся в социальном обслуживании</w:t>
            </w:r>
          </w:p>
        </w:tc>
      </w:tr>
    </w:tbl>
    <w:p w:rsidR="008D0A1A" w:rsidRDefault="008D0A1A"/>
    <w:p w:rsidR="008D0A1A" w:rsidRDefault="008D0A1A">
      <w:pPr>
        <w:pStyle w:val="Heading1"/>
      </w:pPr>
      <w:bookmarkStart w:id="7" w:name="sub_1014"/>
      <w:r>
        <w:t>Раздел I. Содержание проблемы и обоснование необходимости ее решения программными методами</w:t>
      </w:r>
    </w:p>
    <w:bookmarkEnd w:id="7"/>
    <w:p w:rsidR="008D0A1A" w:rsidRDefault="008D0A1A"/>
    <w:p w:rsidR="008D0A1A" w:rsidRDefault="008D0A1A">
      <w:bookmarkStart w:id="8" w:name="sub_1006"/>
      <w:r>
        <w:t>1. Государственная программа Челябинской области "Повышение качества жизни граждан пожилого возраста в Челябинской области" на 2014-2017 годы (далее именуется - государственная программа) разработана во исполнение протокола совещания у Председателя Правительства Российской Федерации Д.А. Медведева от 18 декабря 2012 года N ДМ-П12-51пр (пункт 5) "О повышении качества жизни пожилых людей".</w:t>
      </w:r>
    </w:p>
    <w:bookmarkEnd w:id="8"/>
    <w:p w:rsidR="008D0A1A" w:rsidRDefault="008D0A1A">
      <w:r>
        <w:t>Для создания в Челябинской области полноценной системы социальной поддержки граждан пожилого возраста необходимы следующие меры: обеспечение социального партнерства органов государственной власти Челябинской области, органов местного самоуправления муниципальных образований Челябинской области (далее именуются - органы местного самоуправления), общественных организаций, внедрение новых и совершенствование имеющихся форм социального обслуживания граждан пожилого возраста, укрепление материально-технической базы и оснащение современным оборудованием учреждений социального обслуживания пожилых граждан и инвалидов, что будет решаться в ходе реализации государственной программы.</w:t>
      </w:r>
    </w:p>
    <w:p w:rsidR="008D0A1A" w:rsidRDefault="008D0A1A">
      <w:bookmarkStart w:id="9" w:name="sub_1007"/>
      <w:r>
        <w:t>2. По данным органов социальной защиты Челябинской области и отделения Пенсионного фонда Российской Федерации по Челябинской области, численность граждан пожилого возраста по состоянию на 1 января 2014 года составила 908 000 человек (на 1 января 2012 года - 801 091 человек, на 1 января 2013 года составила 810 335 человек).</w:t>
      </w:r>
    </w:p>
    <w:bookmarkEnd w:id="9"/>
    <w:p w:rsidR="008D0A1A" w:rsidRDefault="008D0A1A">
      <w:r>
        <w:t>Численность граждан пожилого возраста из числа ветеранов, жертв политических репрессий и других категорий граждан по состоянию на 1 января 2015 года составляет более 250 тысяч человек из числа граждан, принадлежащих к федеральным категориям граждан и более 460 тысяч человек из числа граждан, принадлежащих к региональным категориям граждан, из них:</w:t>
      </w:r>
    </w:p>
    <w:p w:rsidR="008D0A1A" w:rsidRDefault="008D0A1A">
      <w:r>
        <w:t>3276 инвалидов войны (инвалиды Великой Отечественной войны, инвалиды боевых действий и военнослужащие, ставшие инвалидами вследствие ранения, контузии или увечья);</w:t>
      </w:r>
    </w:p>
    <w:p w:rsidR="008D0A1A" w:rsidRDefault="008D0A1A">
      <w:r>
        <w:t>131 участник Великой Отечественной войны;</w:t>
      </w:r>
    </w:p>
    <w:p w:rsidR="008D0A1A" w:rsidRDefault="008D0A1A">
      <w:r>
        <w:t>298 лиц, награжденных знаком "Жителю блокадного Ленинграда";</w:t>
      </w:r>
    </w:p>
    <w:p w:rsidR="008D0A1A" w:rsidRDefault="008D0A1A">
      <w:r>
        <w:t>660 бывших несовершеннолетних узников фашизма;</w:t>
      </w:r>
    </w:p>
    <w:p w:rsidR="008D0A1A" w:rsidRDefault="008D0A1A">
      <w:r>
        <w:t>11881 член семей погибших (умерших) инвалидов войны, участников Великой Отечественной войны и ветеранов боевых действий;</w:t>
      </w:r>
    </w:p>
    <w:p w:rsidR="008D0A1A" w:rsidRDefault="008D0A1A">
      <w:r>
        <w:t>23018 ветеранов боевых действий;</w:t>
      </w:r>
    </w:p>
    <w:p w:rsidR="008D0A1A" w:rsidRDefault="008D0A1A">
      <w:r>
        <w:t>214956 инвалидов;</w:t>
      </w:r>
    </w:p>
    <w:p w:rsidR="008D0A1A" w:rsidRDefault="008D0A1A">
      <w:r>
        <w:t>9094 труженика тыла;</w:t>
      </w:r>
    </w:p>
    <w:p w:rsidR="008D0A1A" w:rsidRDefault="008D0A1A">
      <w:r>
        <w:t>257345 ветеранов труда;</w:t>
      </w:r>
    </w:p>
    <w:p w:rsidR="008D0A1A" w:rsidRDefault="008D0A1A">
      <w:r>
        <w:t>16188 жертв политических репрессий;</w:t>
      </w:r>
    </w:p>
    <w:p w:rsidR="008D0A1A" w:rsidRDefault="008D0A1A">
      <w:r>
        <w:t>3 776 ветеранов военной службы;</w:t>
      </w:r>
    </w:p>
    <w:p w:rsidR="008D0A1A" w:rsidRDefault="008D0A1A">
      <w:r>
        <w:t>173 217 ветеранов труда Челябинской области;</w:t>
      </w:r>
    </w:p>
    <w:p w:rsidR="008D0A1A" w:rsidRDefault="008D0A1A">
      <w:r>
        <w:t>4 человека из числа родителей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p w:rsidR="008D0A1A" w:rsidRDefault="008D0A1A">
      <w:r>
        <w:t>Меры социальной поддержки в Челябинской области предоставляются указанным гражданам (далее именуются - граждане пожилого возраста) в форме ежемесячных денежных выплат, единовременной материальной помощи, компенсаций, субсидий и социального обеспечения.</w:t>
      </w:r>
    </w:p>
    <w:p w:rsidR="008D0A1A" w:rsidRDefault="008D0A1A">
      <w:r>
        <w:t xml:space="preserve">Органы социальной защиты населения муниципальных образований Челябинской области обеспечивают реализацию гражданами права на меры социальной поддержки в соответствии с </w:t>
      </w:r>
      <w:hyperlink r:id="rId7" w:history="1">
        <w:r>
          <w:rPr>
            <w:rStyle w:val="a0"/>
          </w:rPr>
          <w:t>законодательством</w:t>
        </w:r>
      </w:hyperlink>
      <w:r>
        <w:t xml:space="preserve"> Российской Федерации и Челябинской области.</w:t>
      </w:r>
    </w:p>
    <w:p w:rsidR="008D0A1A" w:rsidRDefault="008D0A1A">
      <w:r>
        <w:t xml:space="preserve">Социальная поддержка указанных категорий граждан осуществляется в соответствии с федеральными законами </w:t>
      </w:r>
      <w:hyperlink r:id="rId8" w:history="1">
        <w:r>
          <w:rPr>
            <w:rStyle w:val="a0"/>
          </w:rPr>
          <w:t>от 12 января 1995 года N 5-ФЗ</w:t>
        </w:r>
      </w:hyperlink>
      <w:r>
        <w:t xml:space="preserve"> "О ветеранах", </w:t>
      </w:r>
      <w:hyperlink r:id="rId9" w:history="1">
        <w:r>
          <w:rPr>
            <w:rStyle w:val="a0"/>
          </w:rPr>
          <w:t>от 24 ноября 1995 года N 181-ФЗ</w:t>
        </w:r>
      </w:hyperlink>
      <w:r>
        <w:t xml:space="preserve"> "О социальной защите инвалидов в Российской Федерации", а также </w:t>
      </w:r>
      <w:hyperlink r:id="rId10" w:history="1">
        <w:r>
          <w:rPr>
            <w:rStyle w:val="a0"/>
          </w:rPr>
          <w:t>Указом</w:t>
        </w:r>
      </w:hyperlink>
      <w:r>
        <w:t xml:space="preserve"> Президента Российской Федерации от 7 мая 2008 года N 714 "Об обеспечении жильём ветеранов Великой Отечественной войны 1941-1945 годов" и законами Челябинской области </w:t>
      </w:r>
      <w:hyperlink r:id="rId11" w:history="1">
        <w:r>
          <w:rPr>
            <w:rStyle w:val="a0"/>
          </w:rPr>
          <w:t>от 30.11.2004 г. N 327-ЗО</w:t>
        </w:r>
      </w:hyperlink>
      <w:r>
        <w:t xml:space="preserve"> "О мерах социальной поддержки ветеранов в Челябинской области", </w:t>
      </w:r>
      <w:hyperlink r:id="rId12" w:history="1">
        <w:r>
          <w:rPr>
            <w:rStyle w:val="a0"/>
          </w:rPr>
          <w:t>от 28.10.2004 г. N 282-ЗО</w:t>
        </w:r>
      </w:hyperlink>
      <w:r>
        <w:t xml:space="preserve"> "О мерах социальной поддержки жертв политических репрессий в Челябинской области, </w:t>
      </w:r>
      <w:hyperlink r:id="rId13" w:history="1">
        <w:r>
          <w:rPr>
            <w:rStyle w:val="a0"/>
          </w:rPr>
          <w:t xml:space="preserve">от 29.11.2007 г. N 220-ЗО </w:t>
        </w:r>
      </w:hyperlink>
      <w:r>
        <w:t xml:space="preserve">"О звании "Ветеран труда Челябинской области", </w:t>
      </w:r>
      <w:hyperlink r:id="rId14" w:history="1">
        <w:r>
          <w:rPr>
            <w:rStyle w:val="a0"/>
          </w:rPr>
          <w:t>от 14.02.1996 г. N 16-ОЗ</w:t>
        </w:r>
      </w:hyperlink>
      <w:r>
        <w:t xml:space="preserve"> "О дополнительных мерах социальной защиты ветеранов в Челябинской области", </w:t>
      </w:r>
      <w:hyperlink r:id="rId15" w:history="1">
        <w:r>
          <w:rPr>
            <w:rStyle w:val="a0"/>
          </w:rPr>
          <w:t>от 26.06.2003 г. N 167-ЗО</w:t>
        </w:r>
      </w:hyperlink>
      <w:r>
        <w:t xml:space="preserve"> "О социальном обеспечении родителей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p w:rsidR="008D0A1A" w:rsidRDefault="008D0A1A">
      <w:r>
        <w:t xml:space="preserve">В соответствии с действующим </w:t>
      </w:r>
      <w:hyperlink r:id="rId16" w:history="1">
        <w:r>
          <w:rPr>
            <w:rStyle w:val="a0"/>
          </w:rPr>
          <w:t>законодательством</w:t>
        </w:r>
      </w:hyperlink>
      <w:r>
        <w:t xml:space="preserve"> ветеранам, жертвам политических репрессий и другим категориям граждан меры социальной поддержки предоставляются в виде ежемесячных денежных выплат, компенсации расходов на оплату жилищно-коммунальных услуг, единовременных выплат на погребение реабилитированного лица, субсидий на приобретение жилья, льготного проезда на основании единых социальных проездных билетов и персонифицированных социальных электронных карт, компенсационных выплат за пользование услугами связи, а также социального обеспечения.</w:t>
      </w:r>
    </w:p>
    <w:p w:rsidR="008D0A1A" w:rsidRDefault="008D0A1A">
      <w:r>
        <w:t>Выполнение Челябинской областью всех обязательств и стабильное финансирование расходов в отношении предоставления мер социальной поддержки гражданам пожилого возраста позволяют реально повысить доходы ветеранов, жертв политических репрессий и других категорий граждан Челябинской области в среднем на 9 процентов в месяц.</w:t>
      </w:r>
    </w:p>
    <w:p w:rsidR="008D0A1A" w:rsidRDefault="008D0A1A">
      <w:r>
        <w:t>В Челябинской области количество граждан пожилого возраста, получающих социальные услуги, составляет свыше 400 000 человек.</w:t>
      </w:r>
    </w:p>
    <w:p w:rsidR="008D0A1A" w:rsidRDefault="008D0A1A">
      <w:bookmarkStart w:id="10" w:name="sub_1008"/>
      <w:r>
        <w:t>3. В зависимости от особенностей и характера трудной жизненной ситуации граждан, в том числе пожилого возраста, социальное обслуживание в Челябинской области предоставляется в различных формах.</w:t>
      </w:r>
    </w:p>
    <w:bookmarkEnd w:id="10"/>
    <w:p w:rsidR="008D0A1A" w:rsidRDefault="008D0A1A">
      <w:r>
        <w:t>Социальным обслуживанием на дому обеспечиваются граждане пожилого возраста и инвалиды, находящиеся в трудной жизненной ситуации и нуждающиеся в постоянном или временном нестационарном социальном обслуживании в связи с частичной утратой возможности самостоятельного удовлетворения основных жизненных потребностей вследствие ограничения способности к самообслуживанию и передвижению.</w:t>
      </w:r>
    </w:p>
    <w:p w:rsidR="008D0A1A" w:rsidRDefault="008D0A1A">
      <w:r>
        <w:t>Социально-медицинское обслуживание на дому предоставляется для временного или постоянного социально-бытового обслуживания и оказания доврачебной медицинской помощи в надомных условиях гражданам пожилого возраста и инвалидам, частично или полностью утратившим способность к самообслуживанию и страдающим хроническими заболеваниями.</w:t>
      </w:r>
    </w:p>
    <w:p w:rsidR="008D0A1A" w:rsidRDefault="008D0A1A">
      <w:r>
        <w:t>В системе социальной защиты населения Челябинской области в структуре учреждений социального обслуживания граждан пожилого возраста имеется 175 отделений социального обслуживания на дому с плановой численностью обслуживаемых 28 056 человек и 15 отделений социально-медицинского обслуживания на дому с плановой численностью обслуживаемых 617 человек.</w:t>
      </w:r>
    </w:p>
    <w:p w:rsidR="008D0A1A" w:rsidRDefault="008D0A1A">
      <w:r>
        <w:t>Очередь на надомное социальное обслуживание составляет 322 человека, в том числе на социально-медицинское обслуживание на дому - 106 человек.</w:t>
      </w:r>
    </w:p>
    <w:p w:rsidR="008D0A1A" w:rsidRDefault="008D0A1A">
      <w:r>
        <w:t>У учреждений социального обслуживания Челябинской области имеется потребность в создании дополнительных мест в отделениях социально-медицинского обслуживания.</w:t>
      </w:r>
    </w:p>
    <w:p w:rsidR="008D0A1A" w:rsidRDefault="008D0A1A">
      <w:bookmarkStart w:id="11" w:name="sub_1009"/>
      <w:r>
        <w:t>4. В структуре учреждений социального обслуживания граждан пожилого возраста имеется 40 отделений дневного пребывания на 1111 мест, в которых ежегодно социальные услуги получают более 12 тыс. человек (в 2013 году - более 13 300 человек) из числа граждан пожилого возраста.</w:t>
      </w:r>
    </w:p>
    <w:bookmarkEnd w:id="11"/>
    <w:p w:rsidR="008D0A1A" w:rsidRDefault="008D0A1A">
      <w:r>
        <w:t>Полустационарное социальное обслуживание в отделениях дневного пребывания предоставляется гражданам пожилого возраста, сохранившим способность к самообслуживанию и активному передвижению, для оказания медицинской помощи, организации питания и отдыха, привлечения к посильной трудовой деятельности и поддержания активного образа жизни.</w:t>
      </w:r>
    </w:p>
    <w:p w:rsidR="008D0A1A" w:rsidRDefault="008D0A1A">
      <w:r>
        <w:t>На базе отделений дневного пребывания с 2011 года организована работа школ реабилитации и ухода, в рамках которых осуществляется социальная реабилитация граждан пожилого возраста и инвалидов.</w:t>
      </w:r>
    </w:p>
    <w:p w:rsidR="008D0A1A" w:rsidRDefault="008D0A1A">
      <w:r>
        <w:t xml:space="preserve">В целях организации указанной деятельности принято </w:t>
      </w:r>
      <w:hyperlink r:id="rId17" w:history="1">
        <w:r>
          <w:rPr>
            <w:rStyle w:val="a0"/>
          </w:rPr>
          <w:t>постановление</w:t>
        </w:r>
      </w:hyperlink>
      <w:r>
        <w:t xml:space="preserve"> Правительства Челябинской области от 31.10.2014 г. N 583-П "Об утверждении порядков предоставления социальных услуг поставщиками социальных услуг", предусматривающее порядок и условия предоставления реабилитационных услуг гражданам пожилого возраста и инвалидам (детям-инвалидам).</w:t>
      </w:r>
    </w:p>
    <w:p w:rsidR="008D0A1A" w:rsidRDefault="008D0A1A">
      <w:r>
        <w:t>В процессе работы школ реабилитации и ухода осуществляются конкретизация индивидуальной программы реабилитации инвалида и её реализация с использованием оптимального набора средств и методик социальной реабилитации инвалидов, имеющихся в распоряжении учреждений социального обслуживания. Родственники и другие лица, осуществляющие уход за инвалидами и пожилыми гражданами, обучаются навыкам ухода за ними на дому и в учреждении.</w:t>
      </w:r>
    </w:p>
    <w:p w:rsidR="008D0A1A" w:rsidRDefault="008D0A1A">
      <w:r>
        <w:t>В целях оказания социальных услуг гражданам, ограниченным в передвижении, на базе учреждений социального обслуживания организуется работа службы "Экстренный социально-медицинский патронаж на дому".</w:t>
      </w:r>
    </w:p>
    <w:p w:rsidR="008D0A1A" w:rsidRDefault="008D0A1A">
      <w:r>
        <w:t>В настоящее время работа школ реабилитации и ухода организована в 44 муниципальных образованиях Челябинской области, за 2012 год обслужено более 6 100 инвалидов и граждан пожилого возраста, оказано свыше 250 000 услуг.</w:t>
      </w:r>
    </w:p>
    <w:p w:rsidR="008D0A1A" w:rsidRDefault="008D0A1A">
      <w:r>
        <w:t>В ходе реализации государственной программы будет осуществляться укрепление материально-технической базы отделений дневного пребывания граждан, что позволит создать гражданам пожилого возраста условия для оздоровления, в том числе планируется приобретение технических средств реабилитации и реабилитационного оборудования.</w:t>
      </w:r>
    </w:p>
    <w:p w:rsidR="008D0A1A" w:rsidRDefault="008D0A1A">
      <w:bookmarkStart w:id="12" w:name="sub_1010"/>
      <w:r>
        <w:t>5. Срочное социальное обслуживание организуется для оказания гражданам вне зависимости от их возраста, остро нуждающимся в социальной поддержке, помощи разового характера, направленной на поддержание их жизнедеятельности.</w:t>
      </w:r>
    </w:p>
    <w:bookmarkEnd w:id="12"/>
    <w:p w:rsidR="008D0A1A" w:rsidRDefault="008D0A1A">
      <w:r>
        <w:t>В структуре муниципальных учреждений социального обслуживания пожилых граждан имеется 48 отделений срочного социального обслуживания, в которых ежегодно социальные услуги получают более 400 тыс. граждан, находящихся в трудной жизненной ситуации.</w:t>
      </w:r>
    </w:p>
    <w:p w:rsidR="008D0A1A" w:rsidRDefault="008D0A1A">
      <w:r>
        <w:t>В учреждениях социального обслуживания граждан пожилого возраста и инвалидов с целью обеспечения реализации прав граждан, проживающих в малых и отдаленных населенных пунктах, на социальное обслуживание при отделениях срочного социального обслуживания с 2005 года работают мобильные социальные службы.</w:t>
      </w:r>
    </w:p>
    <w:p w:rsidR="008D0A1A" w:rsidRDefault="008D0A1A">
      <w:r>
        <w:t>Создание мобильной социальной службы обусловлено тем, что социальное обслуживание не доступно в равном объеме для всех жителей Челябинской области, нуждающихся в социальном обслуживании, социальной помощи или мерах социальной поддержки. Вне зоны стационарного и полустационарного социального обслуживания находится большинство малых и отдаленных населенных пунктов Челябинской области, в которых в основном проживают граждане пожилого возраста и инвалиды и практически отсутствует социальная инфраструктура.</w:t>
      </w:r>
    </w:p>
    <w:p w:rsidR="008D0A1A" w:rsidRDefault="008D0A1A">
      <w:r>
        <w:t>Организация работы мобильных социальных служб способствует информированию населения о деятельности социальных служб, формированию банка данных граждан, нуждающихся в социальной помощи и социальном обслуживании, привлечению органов местного самоуправления к решению проблем и жизненно важных вопросов населения.</w:t>
      </w:r>
    </w:p>
    <w:p w:rsidR="008D0A1A" w:rsidRDefault="008D0A1A">
      <w:r>
        <w:t>В настоящее время мобильной службой обслуживается более 1000 малых и отдаленных населенных пунктов. Услуги мобильной социальной службы в 2011 году получили более 49 тыс. человек, которым предоставлено более 69 тыс. услуг, в 2012 году - более 51 тыс. человек, которым предоставлено более 72 тыс. услуг.</w:t>
      </w:r>
    </w:p>
    <w:p w:rsidR="008D0A1A" w:rsidRDefault="008D0A1A">
      <w:r>
        <w:t>В целях реализации данной государственной программы будут приняты меры по совершенствованию деятельности мобильных социальных служб, одним из направлений государственной программы является обновление устаревшего автотранспорта.</w:t>
      </w:r>
    </w:p>
    <w:p w:rsidR="008D0A1A" w:rsidRDefault="008D0A1A">
      <w:bookmarkStart w:id="13" w:name="sub_1011"/>
      <w:r>
        <w:t>6. В структуре учреждений социального обслуживания работают участковые специалисты по социальной работе.</w:t>
      </w:r>
    </w:p>
    <w:bookmarkEnd w:id="13"/>
    <w:p w:rsidR="008D0A1A" w:rsidRDefault="008D0A1A">
      <w:r>
        <w:t>Деятельность участковой социальной службы направлена на раннее выявление и профилактику социального неблагополучия, своевременное оказание гражданам необходимой помощи, привлечение специалистов различных ведомств для успешного преодоления трудной жизненной ситуации граждан, в том числе пожилого возраста, повышение доступности социальных услуг. Одной из главных функций службы является оказание помощи гражданам пожилого возраста, инвалидам, семьям с детьми в реализации их права на получение выплат, льгот, компенсаций, различных видов социальных услуг.</w:t>
      </w:r>
    </w:p>
    <w:p w:rsidR="008D0A1A" w:rsidRDefault="008D0A1A">
      <w:bookmarkStart w:id="14" w:name="sub_1012"/>
      <w:r>
        <w:t>7. В Челябинской области также реализуется комплекс мероприятий, направленных на улучшение качества обслуживания граждан пожилого возраста, постоянно проживающих в учреждениях системы социальной защиты населения.</w:t>
      </w:r>
    </w:p>
    <w:bookmarkEnd w:id="14"/>
    <w:p w:rsidR="008D0A1A" w:rsidRDefault="008D0A1A">
      <w:r>
        <w:t>Для граждан пожилого возраста, нуждающихся по состоянию здоровья в постоянном уходе, в Челябинской области функционирует 15 государственных стационарных учреждений социального обслуживания на 3741 место, в том числе 6 домов-интернатов для престарелых и инвалидов, 2 геронтологических центра, 7 интернатов психоневрологического профиля. В стационарных учреждениях в настоящее время проживает 1212 человек, находящихся на постельном режиме или передвигающихся в пределах палаты, что составляет 32,4 процента от общего числа граждан пожилого возраста, проживающих в указанных государственных стационарных учреждениях, и свидетельствует о тяжести их состояния. Улучшить качество обслуживания граждан пожилого возраста и инвалидов позволяют созданные в стационарных учреждениях 40 отделений милосердия.</w:t>
      </w:r>
    </w:p>
    <w:p w:rsidR="008D0A1A" w:rsidRDefault="008D0A1A">
      <w:r>
        <w:t>Государственной программой предусмотрено мероприятие по обеспечению открытости деятельности учреждений социального обслуживания путем распространения полной и доступной информации для потребителя. Данное мероприятие способствует эффективному формированию "обратной связи" с потребителями в целях повышения качества социального обслуживания.</w:t>
      </w:r>
    </w:p>
    <w:p w:rsidR="008D0A1A" w:rsidRDefault="008D0A1A">
      <w:bookmarkStart w:id="15" w:name="sub_1013"/>
      <w:r>
        <w:t>8. В результате реализации программных мероприятий будет обеспечена возможность использования гражданами пожилого возраста спортивных, оздоровительных, рекреационных объектов, в том числе инфраструктуры учреждений общего и профессионального образования в Челябинской области.</w:t>
      </w:r>
    </w:p>
    <w:bookmarkEnd w:id="15"/>
    <w:p w:rsidR="008D0A1A" w:rsidRDefault="008D0A1A">
      <w:r>
        <w:t>В Челябинской области организовано участие граждан пожилого возраста в массовых всероссийских соревнованиях.</w:t>
      </w:r>
    </w:p>
    <w:p w:rsidR="008D0A1A" w:rsidRDefault="008D0A1A">
      <w:r>
        <w:t>Также одним из направлений государственной программы является развитие волонтерства в области оказания помощи гражданам пожилого возраста.</w:t>
      </w:r>
    </w:p>
    <w:p w:rsidR="008D0A1A" w:rsidRDefault="008D0A1A">
      <w:r>
        <w:t>В целях улучшения качества жизни граждан пожилого возраста предусмотрены мероприятия, направленные на обеспечение доступности медицинской помощи гражданам пожилого возраста, внедрение новых форм оказания медицинской помощи.</w:t>
      </w:r>
    </w:p>
    <w:p w:rsidR="008D0A1A" w:rsidRDefault="008D0A1A">
      <w:r>
        <w:t>Также будут осуществлены мероприятия по информированию граждан пожилого возраста о возможностях профессионального обучения, содействие в поиске подходящей работы.</w:t>
      </w:r>
    </w:p>
    <w:p w:rsidR="008D0A1A" w:rsidRDefault="008D0A1A">
      <w:r>
        <w:t>В целях оценки эффективности мероприятий государственной программы будет осуществляться мониторинг социально-экономического положения граждан пожилого возраста.</w:t>
      </w:r>
    </w:p>
    <w:p w:rsidR="008D0A1A" w:rsidRDefault="008D0A1A">
      <w:r>
        <w:t>С целью повышения качества обслуживания граждан пожилого возраста в государственной программе предусмотрена организация курсов повышения квалификации кадров учреждений социального обслуживания населения, работающих с гражданами пожилого возраста.</w:t>
      </w:r>
    </w:p>
    <w:p w:rsidR="008D0A1A" w:rsidRDefault="008D0A1A"/>
    <w:p w:rsidR="008D0A1A" w:rsidRDefault="008D0A1A">
      <w:pPr>
        <w:pStyle w:val="Heading1"/>
      </w:pPr>
      <w:bookmarkStart w:id="16" w:name="sub_1017"/>
      <w:r>
        <w:t>Раздел II. Основная цель и задачи государственной программы</w:t>
      </w:r>
    </w:p>
    <w:bookmarkEnd w:id="16"/>
    <w:p w:rsidR="008D0A1A" w:rsidRDefault="008D0A1A"/>
    <w:p w:rsidR="008D0A1A" w:rsidRDefault="008D0A1A">
      <w:bookmarkStart w:id="17" w:name="sub_1015"/>
      <w:r>
        <w:t>9. Целью государственной программы является повышение качества жизни граждан пожилого возраста, проживающих на территории Челябинской области.</w:t>
      </w:r>
    </w:p>
    <w:p w:rsidR="008D0A1A" w:rsidRDefault="008D0A1A">
      <w:bookmarkStart w:id="18" w:name="sub_1016"/>
      <w:bookmarkEnd w:id="17"/>
      <w:r>
        <w:t>10. Для достижения указанной цели необходимо решить следующие задачи:</w:t>
      </w:r>
    </w:p>
    <w:bookmarkEnd w:id="18"/>
    <w:p w:rsidR="008D0A1A" w:rsidRDefault="008D0A1A">
      <w:r>
        <w:t>1) повышение реальных доходов граждан пожилого возраста из числа ветеранов, жертв политических репрессий и других категорий граждан за счет предоставления мер социальной поддержки;</w:t>
      </w:r>
    </w:p>
    <w:p w:rsidR="008D0A1A" w:rsidRDefault="008D0A1A">
      <w:r>
        <w:t>2) совершенствование системы социального обслуживания граждан пожилого возраста;</w:t>
      </w:r>
    </w:p>
    <w:p w:rsidR="008D0A1A" w:rsidRDefault="008D0A1A">
      <w:r>
        <w:t>3) укрепление здоровья граждан пожилого возраста;</w:t>
      </w:r>
    </w:p>
    <w:p w:rsidR="008D0A1A" w:rsidRDefault="008D0A1A">
      <w:r>
        <w:t>4) оптимизация среды жизнедеятельности граждан пожилого возраста;</w:t>
      </w:r>
    </w:p>
    <w:p w:rsidR="008D0A1A" w:rsidRDefault="008D0A1A">
      <w:r>
        <w:t>5) укрепление материально-технической базы учреждений социального обслуживания населения Челябинской области;</w:t>
      </w:r>
    </w:p>
    <w:p w:rsidR="008D0A1A" w:rsidRDefault="008D0A1A">
      <w:r>
        <w:t>6) социальная защита и социальное обслуживание граждан пожилого возраста, проживающих в сельской местности;</w:t>
      </w:r>
    </w:p>
    <w:p w:rsidR="008D0A1A" w:rsidRDefault="008D0A1A">
      <w:r>
        <w:t>7) социально-бытовое обустройство лиц, вынужденно покинувших территорию Украины и находящихся в пунктах временного размещения на территории Челябинской области;</w:t>
      </w:r>
    </w:p>
    <w:p w:rsidR="008D0A1A" w:rsidRDefault="008D0A1A">
      <w:r>
        <w:t>8) совершенствование коммуникационных связей и развитие интеллектуального потенциала граждан пожилого возраста;</w:t>
      </w:r>
    </w:p>
    <w:p w:rsidR="008D0A1A" w:rsidRDefault="008D0A1A">
      <w:r>
        <w:t>9) организация культурного досуга граждан пожилого возраста;</w:t>
      </w:r>
    </w:p>
    <w:p w:rsidR="008D0A1A" w:rsidRDefault="008D0A1A">
      <w:r>
        <w:t>10) повышение конкурентоспособности граждан пожилого возраста, проживающих в Челябинской области, стремящихся возобновить трудовую деятельность;</w:t>
      </w:r>
    </w:p>
    <w:p w:rsidR="008D0A1A" w:rsidRDefault="008D0A1A">
      <w:r>
        <w:t>11) кадровое обеспечение деятельности по работе с гражданами пожилого возраста;</w:t>
      </w:r>
    </w:p>
    <w:p w:rsidR="008D0A1A" w:rsidRDefault="008D0A1A">
      <w:r>
        <w:t>12) привлечение граждан пожилого возраста к участию в спортивных мероприятиях и приобщение их к физической культуре;</w:t>
      </w:r>
    </w:p>
    <w:p w:rsidR="008D0A1A" w:rsidRDefault="008D0A1A">
      <w:r>
        <w:t>13) внедрение независимой системы оценки качества работы учреждений социального обслуживания населения Челябинской области.</w:t>
      </w:r>
    </w:p>
    <w:p w:rsidR="008D0A1A" w:rsidRDefault="008D0A1A"/>
    <w:p w:rsidR="008D0A1A" w:rsidRDefault="008D0A1A">
      <w:pPr>
        <w:pStyle w:val="Heading1"/>
      </w:pPr>
      <w:bookmarkStart w:id="19" w:name="sub_1019"/>
      <w:r>
        <w:t>Раздел III. Сроки и этапы реализации государственной программы</w:t>
      </w:r>
    </w:p>
    <w:bookmarkEnd w:id="19"/>
    <w:p w:rsidR="008D0A1A" w:rsidRDefault="008D0A1A"/>
    <w:p w:rsidR="008D0A1A" w:rsidRDefault="008D0A1A">
      <w:bookmarkStart w:id="20" w:name="sub_1018"/>
      <w:r>
        <w:t>11. Реализация государственной программы рассчитана на 2014-2017 годы и будет осуществляться в четыре этапа:</w:t>
      </w:r>
    </w:p>
    <w:bookmarkEnd w:id="20"/>
    <w:p w:rsidR="008D0A1A" w:rsidRDefault="008D0A1A">
      <w:r>
        <w:t>I этап - 2014 год;</w:t>
      </w:r>
    </w:p>
    <w:p w:rsidR="008D0A1A" w:rsidRDefault="008D0A1A">
      <w:r>
        <w:t>II этап - 2015 год;</w:t>
      </w:r>
    </w:p>
    <w:p w:rsidR="008D0A1A" w:rsidRDefault="008D0A1A">
      <w:r>
        <w:t>III этап - 2016 год;</w:t>
      </w:r>
    </w:p>
    <w:p w:rsidR="008D0A1A" w:rsidRDefault="008D0A1A">
      <w:r>
        <w:t>IV этап - 2017 год.</w:t>
      </w:r>
    </w:p>
    <w:p w:rsidR="008D0A1A" w:rsidRDefault="008D0A1A">
      <w:r>
        <w:t>В целях повышения качества жизни граждан пожилого возраста, проживающих на территории Челябинской области, необходимо решение основных задач государственной программы.</w:t>
      </w:r>
    </w:p>
    <w:p w:rsidR="008D0A1A" w:rsidRDefault="008D0A1A">
      <w:r>
        <w:t>Каждый этап предусматривает реализацию задач государственной программы.</w:t>
      </w:r>
    </w:p>
    <w:p w:rsidR="008D0A1A" w:rsidRDefault="008D0A1A">
      <w:r>
        <w:t xml:space="preserve">Прогнозируемые значения целевых индикаторов и показателей каждого этапа указаны в </w:t>
      </w:r>
      <w:hyperlink w:anchor="sub_1045" w:history="1">
        <w:r>
          <w:rPr>
            <w:rStyle w:val="a0"/>
          </w:rPr>
          <w:t>таблице 2 раздела VII</w:t>
        </w:r>
      </w:hyperlink>
      <w:r>
        <w:t xml:space="preserve"> государственной программы.</w:t>
      </w:r>
    </w:p>
    <w:p w:rsidR="008D0A1A" w:rsidRDefault="008D0A1A">
      <w:r>
        <w:t>Прекращение реализации мероприятий государственной программы осуществляется в случаях прекращения финансирования государственной программы или необоснованного недостижения целевых индикативных показателей государственной программы.</w:t>
      </w:r>
    </w:p>
    <w:p w:rsidR="008D0A1A" w:rsidRDefault="008D0A1A"/>
    <w:p w:rsidR="008D0A1A" w:rsidRDefault="008D0A1A">
      <w:pPr>
        <w:pStyle w:val="Heading1"/>
      </w:pPr>
      <w:bookmarkStart w:id="21" w:name="sub_1021"/>
      <w:r>
        <w:t xml:space="preserve">Раздел IV. Система мероприятий государственной программы </w:t>
      </w:r>
    </w:p>
    <w:bookmarkEnd w:id="21"/>
    <w:p w:rsidR="008D0A1A" w:rsidRDefault="008D0A1A"/>
    <w:p w:rsidR="008D0A1A" w:rsidRDefault="008D0A1A">
      <w:bookmarkStart w:id="22" w:name="sub_1020"/>
      <w:r>
        <w:t xml:space="preserve">12. Система мероприятий государственной программы представлена в </w:t>
      </w:r>
      <w:hyperlink w:anchor="sub_11" w:history="1">
        <w:r>
          <w:rPr>
            <w:rStyle w:val="a0"/>
          </w:rPr>
          <w:t>приложении 1</w:t>
        </w:r>
      </w:hyperlink>
      <w:r>
        <w:t xml:space="preserve"> к государственной программе.</w:t>
      </w:r>
    </w:p>
    <w:bookmarkEnd w:id="22"/>
    <w:p w:rsidR="008D0A1A" w:rsidRDefault="008D0A1A"/>
    <w:p w:rsidR="008D0A1A" w:rsidRDefault="008D0A1A">
      <w:pPr>
        <w:pStyle w:val="Heading1"/>
      </w:pPr>
      <w:bookmarkStart w:id="23" w:name="sub_1023"/>
      <w:r>
        <w:t xml:space="preserve">Раздел V. Ресурсное обеспечение государственной программы </w:t>
      </w:r>
    </w:p>
    <w:bookmarkEnd w:id="23"/>
    <w:p w:rsidR="008D0A1A" w:rsidRDefault="008D0A1A"/>
    <w:p w:rsidR="008D0A1A" w:rsidRDefault="008D0A1A">
      <w:bookmarkStart w:id="24" w:name="sub_1022"/>
      <w:r>
        <w:t>13. Реализацию мероприятий государственной программы планируется осуществлять за счет средств областного бюджета.</w:t>
      </w:r>
    </w:p>
    <w:bookmarkEnd w:id="24"/>
    <w:p w:rsidR="008D0A1A" w:rsidRDefault="008D0A1A">
      <w:r>
        <w:t>Общий объем финансирования на реализацию государственной программы в 2014-2017 годах за счет средств областного бюджета составляет 16 970 022,44 тыс. рублей, в том числе:</w:t>
      </w:r>
    </w:p>
    <w:p w:rsidR="008D0A1A" w:rsidRDefault="008D0A1A">
      <w:r>
        <w:t>2014 год - 22 526,64 тыс. рублей;</w:t>
      </w:r>
    </w:p>
    <w:p w:rsidR="008D0A1A" w:rsidRDefault="008D0A1A">
      <w:r>
        <w:t>2015 год - 5 657 361,3 тыс. рублей;</w:t>
      </w:r>
    </w:p>
    <w:p w:rsidR="008D0A1A" w:rsidRDefault="008D0A1A">
      <w:r>
        <w:t>2016 год - 5 578 727,6 тыс. рублей;</w:t>
      </w:r>
    </w:p>
    <w:p w:rsidR="008D0A1A" w:rsidRDefault="008D0A1A">
      <w:r>
        <w:t>2017 год - 5 711 406,9 тыс. рублей.</w:t>
      </w:r>
    </w:p>
    <w:p w:rsidR="008D0A1A" w:rsidRDefault="008D0A1A">
      <w:r>
        <w:t xml:space="preserve">Разбивка финансирования государственной программы по направлениям расходов представлена в </w:t>
      </w:r>
      <w:hyperlink w:anchor="sub_1046" w:history="1">
        <w:r>
          <w:rPr>
            <w:rStyle w:val="a0"/>
          </w:rPr>
          <w:t>таблице 1</w:t>
        </w:r>
      </w:hyperlink>
      <w:r>
        <w:t>.</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959"/>
        <w:gridCol w:w="586"/>
        <w:gridCol w:w="1843"/>
        <w:gridCol w:w="1842"/>
        <w:gridCol w:w="1843"/>
        <w:gridCol w:w="142"/>
        <w:gridCol w:w="1984"/>
      </w:tblGrid>
      <w:tr w:rsidR="008D0A1A" w:rsidRPr="00804B16">
        <w:tc>
          <w:tcPr>
            <w:tcW w:w="10199" w:type="dxa"/>
            <w:gridSpan w:val="7"/>
            <w:tcBorders>
              <w:top w:val="single" w:sz="4" w:space="0" w:color="auto"/>
              <w:bottom w:val="single" w:sz="4" w:space="0" w:color="auto"/>
            </w:tcBorders>
          </w:tcPr>
          <w:p w:rsidR="008D0A1A" w:rsidRPr="00804B16" w:rsidRDefault="008D0A1A">
            <w:pPr>
              <w:pStyle w:val="aff3"/>
              <w:jc w:val="right"/>
            </w:pPr>
            <w:bookmarkStart w:id="25" w:name="sub_1046"/>
            <w:r w:rsidRPr="00804B16">
              <w:t>Таблица 1</w:t>
            </w:r>
            <w:bookmarkEnd w:id="25"/>
          </w:p>
        </w:tc>
      </w:tr>
      <w:tr w:rsidR="008D0A1A" w:rsidRPr="00804B16">
        <w:tc>
          <w:tcPr>
            <w:tcW w:w="10199" w:type="dxa"/>
            <w:gridSpan w:val="7"/>
            <w:tcBorders>
              <w:top w:val="single" w:sz="4" w:space="0" w:color="auto"/>
              <w:bottom w:val="single" w:sz="4" w:space="0" w:color="auto"/>
            </w:tcBorders>
          </w:tcPr>
          <w:p w:rsidR="008D0A1A" w:rsidRPr="00804B16" w:rsidRDefault="008D0A1A">
            <w:pPr>
              <w:pStyle w:val="aff3"/>
              <w:jc w:val="center"/>
            </w:pPr>
            <w:r w:rsidRPr="00804B16">
              <w:t>Стоимость (тыс. рублей)</w:t>
            </w:r>
          </w:p>
        </w:tc>
      </w:tr>
      <w:tr w:rsidR="008D0A1A" w:rsidRPr="00804B16">
        <w:tc>
          <w:tcPr>
            <w:tcW w:w="2545" w:type="dxa"/>
            <w:gridSpan w:val="2"/>
            <w:vMerge w:val="restart"/>
            <w:tcBorders>
              <w:top w:val="single" w:sz="4" w:space="0" w:color="auto"/>
              <w:bottom w:val="single" w:sz="4" w:space="0" w:color="auto"/>
              <w:right w:val="single" w:sz="4" w:space="0" w:color="auto"/>
            </w:tcBorders>
          </w:tcPr>
          <w:p w:rsidR="008D0A1A" w:rsidRPr="00804B16" w:rsidRDefault="008D0A1A">
            <w:pPr>
              <w:pStyle w:val="aff3"/>
              <w:jc w:val="center"/>
            </w:pPr>
            <w:r w:rsidRPr="00804B16">
              <w:t>всего</w:t>
            </w:r>
          </w:p>
          <w:p w:rsidR="008D0A1A" w:rsidRPr="00804B16" w:rsidRDefault="008D0A1A">
            <w:pPr>
              <w:pStyle w:val="aff3"/>
              <w:jc w:val="center"/>
            </w:pPr>
            <w:r w:rsidRPr="00804B16">
              <w:t>(по направлениям расходов)</w:t>
            </w:r>
          </w:p>
        </w:tc>
        <w:tc>
          <w:tcPr>
            <w:tcW w:w="7654" w:type="dxa"/>
            <w:gridSpan w:val="5"/>
            <w:tcBorders>
              <w:top w:val="single" w:sz="4" w:space="0" w:color="auto"/>
              <w:left w:val="single" w:sz="4" w:space="0" w:color="auto"/>
              <w:bottom w:val="single" w:sz="4" w:space="0" w:color="auto"/>
            </w:tcBorders>
          </w:tcPr>
          <w:p w:rsidR="008D0A1A" w:rsidRPr="00804B16" w:rsidRDefault="008D0A1A">
            <w:pPr>
              <w:pStyle w:val="aff3"/>
              <w:jc w:val="center"/>
            </w:pPr>
            <w:r w:rsidRPr="00804B16">
              <w:t>в том числе в году</w:t>
            </w:r>
          </w:p>
        </w:tc>
      </w:tr>
      <w:tr w:rsidR="008D0A1A" w:rsidRPr="00804B16">
        <w:tc>
          <w:tcPr>
            <w:tcW w:w="2545" w:type="dxa"/>
            <w:gridSpan w:val="2"/>
            <w:vMerge/>
            <w:tcBorders>
              <w:top w:val="single" w:sz="4" w:space="0" w:color="auto"/>
              <w:bottom w:val="single" w:sz="4" w:space="0" w:color="auto"/>
              <w:right w:val="single" w:sz="4" w:space="0" w:color="auto"/>
            </w:tcBorders>
          </w:tcPr>
          <w:p w:rsidR="008D0A1A" w:rsidRPr="00804B16" w:rsidRDefault="008D0A1A">
            <w:pPr>
              <w:pStyle w:val="aff3"/>
            </w:pPr>
          </w:p>
        </w:tc>
        <w:tc>
          <w:tcPr>
            <w:tcW w:w="184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2014</w:t>
            </w:r>
          </w:p>
        </w:tc>
        <w:tc>
          <w:tcPr>
            <w:tcW w:w="1842"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2015</w:t>
            </w:r>
          </w:p>
        </w:tc>
        <w:tc>
          <w:tcPr>
            <w:tcW w:w="184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2016</w:t>
            </w:r>
          </w:p>
        </w:tc>
        <w:tc>
          <w:tcPr>
            <w:tcW w:w="2126" w:type="dxa"/>
            <w:gridSpan w:val="2"/>
            <w:tcBorders>
              <w:top w:val="single" w:sz="4" w:space="0" w:color="auto"/>
              <w:left w:val="single" w:sz="4" w:space="0" w:color="auto"/>
              <w:bottom w:val="single" w:sz="4" w:space="0" w:color="auto"/>
            </w:tcBorders>
          </w:tcPr>
          <w:p w:rsidR="008D0A1A" w:rsidRPr="00804B16" w:rsidRDefault="008D0A1A">
            <w:pPr>
              <w:pStyle w:val="aff3"/>
              <w:jc w:val="center"/>
            </w:pPr>
            <w:r w:rsidRPr="00804B16">
              <w:t>2017</w:t>
            </w:r>
          </w:p>
        </w:tc>
      </w:tr>
      <w:tr w:rsidR="008D0A1A" w:rsidRPr="00804B16">
        <w:tc>
          <w:tcPr>
            <w:tcW w:w="10199" w:type="dxa"/>
            <w:gridSpan w:val="7"/>
            <w:tcBorders>
              <w:top w:val="single" w:sz="4" w:space="0" w:color="auto"/>
              <w:bottom w:val="single" w:sz="4" w:space="0" w:color="auto"/>
            </w:tcBorders>
            <w:vAlign w:val="center"/>
          </w:tcPr>
          <w:p w:rsidR="008D0A1A" w:rsidRPr="00804B16" w:rsidRDefault="008D0A1A">
            <w:pPr>
              <w:pStyle w:val="aff3"/>
              <w:jc w:val="center"/>
            </w:pPr>
            <w:r w:rsidRPr="00804B16">
              <w:t>I. Мероприятия в сфере социальной защиты и социального обслуживания граждан пожилого возраста</w:t>
            </w:r>
          </w:p>
        </w:tc>
      </w:tr>
      <w:tr w:rsidR="008D0A1A" w:rsidRPr="00804B16">
        <w:tc>
          <w:tcPr>
            <w:tcW w:w="2545" w:type="dxa"/>
            <w:gridSpan w:val="2"/>
            <w:tcBorders>
              <w:top w:val="single" w:sz="4" w:space="0" w:color="auto"/>
              <w:bottom w:val="single" w:sz="4" w:space="0" w:color="auto"/>
              <w:right w:val="single" w:sz="4" w:space="0" w:color="auto"/>
            </w:tcBorders>
          </w:tcPr>
          <w:p w:rsidR="008D0A1A" w:rsidRPr="00804B16" w:rsidRDefault="008D0A1A">
            <w:pPr>
              <w:pStyle w:val="aff3"/>
              <w:jc w:val="center"/>
            </w:pPr>
            <w:r w:rsidRPr="00804B16">
              <w:t>16 966 409,44</w:t>
            </w:r>
          </w:p>
        </w:tc>
        <w:tc>
          <w:tcPr>
            <w:tcW w:w="184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18913,64</w:t>
            </w:r>
          </w:p>
        </w:tc>
        <w:tc>
          <w:tcPr>
            <w:tcW w:w="1842"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5 657 361,3</w:t>
            </w:r>
          </w:p>
        </w:tc>
        <w:tc>
          <w:tcPr>
            <w:tcW w:w="1985" w:type="dxa"/>
            <w:gridSpan w:val="2"/>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5 578 727,6</w:t>
            </w:r>
          </w:p>
        </w:tc>
        <w:tc>
          <w:tcPr>
            <w:tcW w:w="1984" w:type="dxa"/>
            <w:tcBorders>
              <w:top w:val="single" w:sz="4" w:space="0" w:color="auto"/>
              <w:left w:val="single" w:sz="4" w:space="0" w:color="auto"/>
              <w:bottom w:val="single" w:sz="4" w:space="0" w:color="auto"/>
            </w:tcBorders>
          </w:tcPr>
          <w:p w:rsidR="008D0A1A" w:rsidRPr="00804B16" w:rsidRDefault="008D0A1A">
            <w:pPr>
              <w:pStyle w:val="aff3"/>
              <w:jc w:val="center"/>
            </w:pPr>
            <w:r w:rsidRPr="00804B16">
              <w:t>5 711 406,9</w:t>
            </w:r>
          </w:p>
        </w:tc>
      </w:tr>
      <w:tr w:rsidR="008D0A1A" w:rsidRPr="00804B16">
        <w:tc>
          <w:tcPr>
            <w:tcW w:w="10199" w:type="dxa"/>
            <w:gridSpan w:val="7"/>
            <w:tcBorders>
              <w:top w:val="single" w:sz="4" w:space="0" w:color="auto"/>
              <w:bottom w:val="single" w:sz="4" w:space="0" w:color="auto"/>
            </w:tcBorders>
          </w:tcPr>
          <w:p w:rsidR="008D0A1A" w:rsidRPr="00804B16" w:rsidRDefault="008D0A1A">
            <w:pPr>
              <w:pStyle w:val="aff3"/>
              <w:jc w:val="center"/>
            </w:pPr>
            <w:r w:rsidRPr="00804B16">
              <w:t>II. Мероприятия, направленные на повышение компьютерной грамотности граждан старшего поколения и преодоление цифрового барьера</w:t>
            </w:r>
          </w:p>
        </w:tc>
      </w:tr>
      <w:tr w:rsidR="008D0A1A" w:rsidRPr="00804B16">
        <w:tc>
          <w:tcPr>
            <w:tcW w:w="2545" w:type="dxa"/>
            <w:gridSpan w:val="2"/>
            <w:tcBorders>
              <w:top w:val="single" w:sz="4" w:space="0" w:color="auto"/>
              <w:bottom w:val="single" w:sz="4" w:space="0" w:color="auto"/>
              <w:right w:val="single" w:sz="4" w:space="0" w:color="auto"/>
            </w:tcBorders>
          </w:tcPr>
          <w:p w:rsidR="008D0A1A" w:rsidRPr="00804B16" w:rsidRDefault="008D0A1A">
            <w:pPr>
              <w:pStyle w:val="aff3"/>
              <w:jc w:val="center"/>
            </w:pPr>
            <w:r w:rsidRPr="00804B16">
              <w:t>2 200,0</w:t>
            </w:r>
          </w:p>
        </w:tc>
        <w:tc>
          <w:tcPr>
            <w:tcW w:w="184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2 200,0</w:t>
            </w:r>
          </w:p>
        </w:tc>
        <w:tc>
          <w:tcPr>
            <w:tcW w:w="1842"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5" w:type="dxa"/>
            <w:gridSpan w:val="2"/>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4"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10199" w:type="dxa"/>
            <w:gridSpan w:val="7"/>
            <w:tcBorders>
              <w:top w:val="single" w:sz="4" w:space="0" w:color="auto"/>
              <w:bottom w:val="single" w:sz="4" w:space="0" w:color="auto"/>
            </w:tcBorders>
            <w:vAlign w:val="center"/>
          </w:tcPr>
          <w:p w:rsidR="008D0A1A" w:rsidRPr="00804B16" w:rsidRDefault="008D0A1A">
            <w:pPr>
              <w:pStyle w:val="aff3"/>
              <w:jc w:val="center"/>
            </w:pPr>
            <w:r w:rsidRPr="00804B16">
              <w:t>III. Мероприятия в сфере здравоохранения</w:t>
            </w:r>
          </w:p>
        </w:tc>
      </w:tr>
      <w:tr w:rsidR="008D0A1A" w:rsidRPr="00804B16">
        <w:tc>
          <w:tcPr>
            <w:tcW w:w="2545" w:type="dxa"/>
            <w:gridSpan w:val="2"/>
            <w:tcBorders>
              <w:top w:val="single" w:sz="4" w:space="0" w:color="auto"/>
              <w:bottom w:val="single" w:sz="4" w:space="0" w:color="auto"/>
              <w:right w:val="single" w:sz="4" w:space="0" w:color="auto"/>
            </w:tcBorders>
          </w:tcPr>
          <w:p w:rsidR="008D0A1A" w:rsidRPr="00804B16" w:rsidRDefault="008D0A1A">
            <w:pPr>
              <w:pStyle w:val="aff3"/>
            </w:pPr>
          </w:p>
        </w:tc>
        <w:tc>
          <w:tcPr>
            <w:tcW w:w="184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842"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5" w:type="dxa"/>
            <w:gridSpan w:val="2"/>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4"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10199" w:type="dxa"/>
            <w:gridSpan w:val="7"/>
            <w:tcBorders>
              <w:top w:val="single" w:sz="4" w:space="0" w:color="auto"/>
              <w:bottom w:val="single" w:sz="4" w:space="0" w:color="auto"/>
            </w:tcBorders>
          </w:tcPr>
          <w:p w:rsidR="008D0A1A" w:rsidRPr="00804B16" w:rsidRDefault="008D0A1A">
            <w:pPr>
              <w:pStyle w:val="aff3"/>
              <w:jc w:val="center"/>
            </w:pPr>
            <w:r w:rsidRPr="00804B16">
              <w:t>IV. Мероприятия в сфере трудовой занятости граждан пожилого возраста</w:t>
            </w:r>
          </w:p>
        </w:tc>
      </w:tr>
      <w:tr w:rsidR="008D0A1A" w:rsidRPr="00804B16">
        <w:tc>
          <w:tcPr>
            <w:tcW w:w="2545" w:type="dxa"/>
            <w:gridSpan w:val="2"/>
            <w:tcBorders>
              <w:top w:val="single" w:sz="4" w:space="0" w:color="auto"/>
              <w:bottom w:val="single" w:sz="4" w:space="0" w:color="auto"/>
              <w:right w:val="single" w:sz="4" w:space="0" w:color="auto"/>
            </w:tcBorders>
          </w:tcPr>
          <w:p w:rsidR="008D0A1A" w:rsidRPr="00804B16" w:rsidRDefault="008D0A1A">
            <w:pPr>
              <w:pStyle w:val="aff3"/>
            </w:pPr>
          </w:p>
        </w:tc>
        <w:tc>
          <w:tcPr>
            <w:tcW w:w="184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842"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5" w:type="dxa"/>
            <w:gridSpan w:val="2"/>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4"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8215" w:type="dxa"/>
            <w:gridSpan w:val="6"/>
            <w:tcBorders>
              <w:top w:val="single" w:sz="4" w:space="0" w:color="auto"/>
              <w:bottom w:val="single" w:sz="4" w:space="0" w:color="auto"/>
              <w:right w:val="single" w:sz="4" w:space="0" w:color="auto"/>
            </w:tcBorders>
          </w:tcPr>
          <w:p w:rsidR="008D0A1A" w:rsidRPr="00804B16" w:rsidRDefault="008D0A1A">
            <w:pPr>
              <w:pStyle w:val="aff3"/>
              <w:jc w:val="center"/>
            </w:pPr>
            <w:r w:rsidRPr="00804B16">
              <w:t>V. Мероприятия в сфере культуры</w:t>
            </w:r>
          </w:p>
        </w:tc>
        <w:tc>
          <w:tcPr>
            <w:tcW w:w="1984"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2545" w:type="dxa"/>
            <w:gridSpan w:val="2"/>
            <w:tcBorders>
              <w:top w:val="single" w:sz="4" w:space="0" w:color="auto"/>
              <w:bottom w:val="single" w:sz="4" w:space="0" w:color="auto"/>
              <w:right w:val="single" w:sz="4" w:space="0" w:color="auto"/>
            </w:tcBorders>
          </w:tcPr>
          <w:p w:rsidR="008D0A1A" w:rsidRPr="00804B16" w:rsidRDefault="008D0A1A">
            <w:pPr>
              <w:pStyle w:val="aff3"/>
              <w:jc w:val="center"/>
            </w:pPr>
            <w:r w:rsidRPr="00804B16">
              <w:t>603,0</w:t>
            </w:r>
          </w:p>
        </w:tc>
        <w:tc>
          <w:tcPr>
            <w:tcW w:w="184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603,0</w:t>
            </w:r>
          </w:p>
        </w:tc>
        <w:tc>
          <w:tcPr>
            <w:tcW w:w="1842"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5" w:type="dxa"/>
            <w:gridSpan w:val="2"/>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4"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10199" w:type="dxa"/>
            <w:gridSpan w:val="7"/>
            <w:tcBorders>
              <w:top w:val="single" w:sz="4" w:space="0" w:color="auto"/>
              <w:bottom w:val="single" w:sz="4" w:space="0" w:color="auto"/>
            </w:tcBorders>
          </w:tcPr>
          <w:p w:rsidR="008D0A1A" w:rsidRPr="00804B16" w:rsidRDefault="008D0A1A">
            <w:pPr>
              <w:pStyle w:val="aff3"/>
              <w:jc w:val="center"/>
            </w:pPr>
            <w:r w:rsidRPr="00804B16">
              <w:t>VI. Мероприятия в сфере физической культуры</w:t>
            </w:r>
          </w:p>
        </w:tc>
      </w:tr>
      <w:tr w:rsidR="008D0A1A" w:rsidRPr="00804B16">
        <w:tc>
          <w:tcPr>
            <w:tcW w:w="2545" w:type="dxa"/>
            <w:gridSpan w:val="2"/>
            <w:tcBorders>
              <w:top w:val="single" w:sz="4" w:space="0" w:color="auto"/>
              <w:bottom w:val="single" w:sz="4" w:space="0" w:color="auto"/>
              <w:right w:val="single" w:sz="4" w:space="0" w:color="auto"/>
            </w:tcBorders>
          </w:tcPr>
          <w:p w:rsidR="008D0A1A" w:rsidRPr="00804B16" w:rsidRDefault="008D0A1A">
            <w:pPr>
              <w:pStyle w:val="aff3"/>
              <w:jc w:val="center"/>
            </w:pPr>
            <w:r w:rsidRPr="00804B16">
              <w:t>810,0</w:t>
            </w:r>
          </w:p>
        </w:tc>
        <w:tc>
          <w:tcPr>
            <w:tcW w:w="184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810,0</w:t>
            </w:r>
          </w:p>
        </w:tc>
        <w:tc>
          <w:tcPr>
            <w:tcW w:w="1842"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5" w:type="dxa"/>
            <w:gridSpan w:val="2"/>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984"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10199" w:type="dxa"/>
            <w:gridSpan w:val="7"/>
            <w:tcBorders>
              <w:top w:val="single" w:sz="4" w:space="0" w:color="auto"/>
              <w:bottom w:val="single" w:sz="4" w:space="0" w:color="auto"/>
            </w:tcBorders>
          </w:tcPr>
          <w:p w:rsidR="008D0A1A" w:rsidRPr="00804B16" w:rsidRDefault="008D0A1A">
            <w:pPr>
              <w:pStyle w:val="aff3"/>
              <w:jc w:val="center"/>
            </w:pPr>
            <w:r w:rsidRPr="00804B16">
              <w:t>Всего</w:t>
            </w:r>
          </w:p>
        </w:tc>
      </w:tr>
      <w:tr w:rsidR="008D0A1A" w:rsidRPr="00804B16">
        <w:tc>
          <w:tcPr>
            <w:tcW w:w="1959"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16 970 022,44</w:t>
            </w:r>
          </w:p>
        </w:tc>
        <w:tc>
          <w:tcPr>
            <w:tcW w:w="2429" w:type="dxa"/>
            <w:gridSpan w:val="2"/>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22526,64</w:t>
            </w:r>
          </w:p>
        </w:tc>
        <w:tc>
          <w:tcPr>
            <w:tcW w:w="1842"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5 657 361,3</w:t>
            </w:r>
          </w:p>
        </w:tc>
        <w:tc>
          <w:tcPr>
            <w:tcW w:w="1985" w:type="dxa"/>
            <w:gridSpan w:val="2"/>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5 578 727,6</w:t>
            </w:r>
          </w:p>
        </w:tc>
        <w:tc>
          <w:tcPr>
            <w:tcW w:w="1984" w:type="dxa"/>
            <w:tcBorders>
              <w:top w:val="single" w:sz="4" w:space="0" w:color="auto"/>
              <w:left w:val="single" w:sz="4" w:space="0" w:color="auto"/>
              <w:bottom w:val="single" w:sz="4" w:space="0" w:color="auto"/>
            </w:tcBorders>
          </w:tcPr>
          <w:p w:rsidR="008D0A1A" w:rsidRPr="00804B16" w:rsidRDefault="008D0A1A">
            <w:pPr>
              <w:pStyle w:val="aff3"/>
            </w:pPr>
            <w:r w:rsidRPr="00804B16">
              <w:t>5 711 406,9</w:t>
            </w:r>
          </w:p>
        </w:tc>
      </w:tr>
    </w:tbl>
    <w:p w:rsidR="008D0A1A" w:rsidRDefault="008D0A1A"/>
    <w:p w:rsidR="008D0A1A" w:rsidRDefault="008D0A1A">
      <w:r>
        <w:t>Объемы финансирования государственной программы из областного бюджета подлежат ежегодному уточнению исходя из размера средств, предусмотренных в областном бюджете на реализацию мероприятий государственной программы на соответствующий финансовый год.</w:t>
      </w:r>
    </w:p>
    <w:p w:rsidR="008D0A1A" w:rsidRDefault="008D0A1A">
      <w:r>
        <w:t>В рамках реализации государственной программы предусмотрено привлечение средств Пенсионного фонда Российской Федерации на обновление автотранспорта мобильных бригад учреждений социального обслуживания.</w:t>
      </w:r>
    </w:p>
    <w:p w:rsidR="008D0A1A" w:rsidRDefault="008D0A1A"/>
    <w:p w:rsidR="008D0A1A" w:rsidRDefault="008D0A1A">
      <w:pPr>
        <w:pStyle w:val="Heading1"/>
      </w:pPr>
      <w:bookmarkStart w:id="26" w:name="sub_1032"/>
      <w:r>
        <w:t xml:space="preserve">Раздел VI. Организация управления и механизм реализации государственной программы </w:t>
      </w:r>
    </w:p>
    <w:bookmarkEnd w:id="26"/>
    <w:p w:rsidR="008D0A1A" w:rsidRDefault="008D0A1A"/>
    <w:p w:rsidR="008D0A1A" w:rsidRDefault="008D0A1A">
      <w:bookmarkStart w:id="27" w:name="sub_1024"/>
      <w:r>
        <w:t>14. Ответственный исполнитель государственной программы - Министерство социальных отношений Челябинской области.</w:t>
      </w:r>
    </w:p>
    <w:bookmarkEnd w:id="27"/>
    <w:p w:rsidR="008D0A1A" w:rsidRDefault="008D0A1A">
      <w:r>
        <w:t>Соисполнителями государственной программы являются:</w:t>
      </w:r>
    </w:p>
    <w:p w:rsidR="008D0A1A" w:rsidRDefault="008D0A1A">
      <w:r>
        <w:t>органы исполнительной власти Челябинской области;</w:t>
      </w:r>
    </w:p>
    <w:p w:rsidR="008D0A1A" w:rsidRDefault="008D0A1A">
      <w:r>
        <w:t>Челябинское региональное объединение работодателей Союз промышленников и предпринимателей (по согласованию), осуществляющее содействие в более полном использовании потенциала работников пенсионного возраста, привлечении граждан пожилого возраста к наставнической деятельности на предприятиях и в организациях;</w:t>
      </w:r>
    </w:p>
    <w:p w:rsidR="008D0A1A" w:rsidRDefault="008D0A1A">
      <w:r>
        <w:t>иные общественные организации, способствующие распространению опыта в организации в учреждениях социального обслуживания граждан пожилого возраста компьютерных курсов для обучения граждан пожилого возраста компьютерным навыкам, а также имеющие возможность принять участие в семинарах и конференциях "Геронтообразование в России".</w:t>
      </w:r>
    </w:p>
    <w:p w:rsidR="008D0A1A" w:rsidRDefault="008D0A1A">
      <w:bookmarkStart w:id="28" w:name="sub_1025"/>
      <w:r>
        <w:t>15. Министерство социальных отношений Челябинской области:</w:t>
      </w:r>
    </w:p>
    <w:bookmarkEnd w:id="28"/>
    <w:p w:rsidR="008D0A1A" w:rsidRDefault="008D0A1A">
      <w:r>
        <w:t>1) организует реализацию государственной программы и несет ответственность за достижение целевых индикаторов и показателей государственной программы и конечных результатов ее реализации, а также за эффективное использование бюджетных средств;</w:t>
      </w:r>
    </w:p>
    <w:p w:rsidR="008D0A1A" w:rsidRDefault="008D0A1A">
      <w:r>
        <w:t>2) запрашивает у соисполнителей информацию, необходимую для подготовки информации о ходе реализации государственной программы, годового отчета;</w:t>
      </w:r>
    </w:p>
    <w:p w:rsidR="008D0A1A" w:rsidRDefault="008D0A1A">
      <w:r>
        <w:t>3) проводит оценку эффективности мероприятий, осуществляемых соисполнителем;</w:t>
      </w:r>
    </w:p>
    <w:p w:rsidR="008D0A1A" w:rsidRDefault="008D0A1A">
      <w:r>
        <w:t>4) подготавливает годовой отчет и представляет его в Министерство экономического развития Челябинской области.</w:t>
      </w:r>
    </w:p>
    <w:p w:rsidR="008D0A1A" w:rsidRDefault="008D0A1A">
      <w:bookmarkStart w:id="29" w:name="sub_1026"/>
      <w:r>
        <w:t>16. Соисполнители государственной программы:</w:t>
      </w:r>
    </w:p>
    <w:bookmarkEnd w:id="29"/>
    <w:p w:rsidR="008D0A1A" w:rsidRDefault="008D0A1A">
      <w:r>
        <w:t>1) осуществляют реализацию мероприятий государственной программы в рамках своей компетенции, в отношении которых они являются соисполнителями;</w:t>
      </w:r>
    </w:p>
    <w:p w:rsidR="008D0A1A" w:rsidRDefault="008D0A1A">
      <w:r>
        <w:t>2) представляют в установленный срок ответственному исполнителю необходимую информацию, в том числе по подведомственным учреждениям и общественным организациям, реализующим мероприятия государственной программы по направлениям деятельности соисполнителя, для подготовки информации о ходе реализации мероприятий государственной программы, а также информацию, необходимую для подготовки годового отчета;</w:t>
      </w:r>
    </w:p>
    <w:p w:rsidR="008D0A1A" w:rsidRDefault="008D0A1A">
      <w:r>
        <w:t>3) представляют ответственному исполнителю копии актов выполнения работ и иных документов, подтверждающих исполнение обязательств по заключенным государственным контрактам в рамках реализации мероприятий государственной программы.</w:t>
      </w:r>
    </w:p>
    <w:p w:rsidR="008D0A1A" w:rsidRDefault="008D0A1A">
      <w:bookmarkStart w:id="30" w:name="sub_1027"/>
      <w:r>
        <w:t>17. Реализация государственной программы осуществляется в соответствии с планом реализации государственной программы (далее именуется - план реализации), разрабатываемым на очередной финансовый год и на плановый период и содержащим перечень наиболее важных социально значимых контрольных событий государственной программы с указанием их сроков реализации и ожидаемых результатов.</w:t>
      </w:r>
    </w:p>
    <w:bookmarkEnd w:id="30"/>
    <w:p w:rsidR="008D0A1A" w:rsidRDefault="008D0A1A">
      <w:r>
        <w:t>Министерство социальных отношений Челябинской области ежегодно, не позднее 1 декабря текущего финансового года, утверждает на очередной финансовый год и на плановый период план реализации, согласованный с соисполнителями государственной программы, и направляет его в Министерство экономического развития Челябинской области.</w:t>
      </w:r>
    </w:p>
    <w:p w:rsidR="008D0A1A" w:rsidRDefault="008D0A1A">
      <w:r>
        <w:t>В случае принятия решения о внесении изменений в план реализации Министерство социальных отношений Челябинской области в 10-дневный срок с момента утверждения соответствующего решения уведомляет о нем Министерство экономического развития Челябинской области.</w:t>
      </w:r>
    </w:p>
    <w:p w:rsidR="008D0A1A" w:rsidRDefault="008D0A1A">
      <w:bookmarkStart w:id="31" w:name="sub_1028"/>
      <w:r>
        <w:t>18. Министерство социальных отношений Челябинской области ежеквартально, до 16 числа месяца, следующего за отчетным кварталом (за исключением четвертого квартала), с учетом информации, направленной соисполнителями государственной программы, направляет результаты мониторинга реализации государственной программы в Министерство экономического развития Челябинской области.</w:t>
      </w:r>
    </w:p>
    <w:p w:rsidR="008D0A1A" w:rsidRDefault="008D0A1A">
      <w:bookmarkStart w:id="32" w:name="sub_1029"/>
      <w:bookmarkEnd w:id="31"/>
      <w:r>
        <w:t>19. Министерство социальных отношений Челябинской области ежегодно готовит на основе информации, представленной соисполнителями государственной программы, годовой отчет о реализации государственной программы и направляет в Министерство экономического развития Челябинской области до 1 марта года, следующего за отчетным.</w:t>
      </w:r>
    </w:p>
    <w:bookmarkEnd w:id="32"/>
    <w:p w:rsidR="008D0A1A" w:rsidRDefault="008D0A1A">
      <w:r>
        <w:t xml:space="preserve">Годовой отчет подлежит размещению на </w:t>
      </w:r>
      <w:hyperlink r:id="rId18" w:history="1">
        <w:r>
          <w:rPr>
            <w:rStyle w:val="a0"/>
          </w:rPr>
          <w:t>официальном сайте</w:t>
        </w:r>
      </w:hyperlink>
      <w:r>
        <w:t xml:space="preserve"> Министерства социальных отношений Челябинской области в сети Интернет.</w:t>
      </w:r>
    </w:p>
    <w:p w:rsidR="008D0A1A" w:rsidRDefault="008D0A1A">
      <w:bookmarkStart w:id="33" w:name="sub_1030"/>
      <w:r>
        <w:t>20. Реализация государственной программы осуществляется:</w:t>
      </w:r>
    </w:p>
    <w:bookmarkEnd w:id="33"/>
    <w:p w:rsidR="008D0A1A" w:rsidRDefault="008D0A1A">
      <w:r>
        <w:t xml:space="preserve">1) на основе государственных контрактов на поставку товаров, выполнение работ, оказание услуг для государственных нужд, заключаемых государственным заказчиком со всеми исполнителями программных мероприятий. Исполнители программных мероприятий определяются по результатам размещения заказов на выполнение работ, оказание услуг для государственных нужд путем проведения торгов в соответствии с </w:t>
      </w:r>
      <w:hyperlink r:id="rId19" w:history="1">
        <w:r>
          <w:rPr>
            <w:rStyle w:val="a0"/>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D0A1A" w:rsidRDefault="008D0A1A">
      <w:r>
        <w:t xml:space="preserve">2) путем предоставления субсидий юридическим лицам (за исключением государственных (муниципальных) учреждений), индивидуальным предпринимателям на возмещение затрат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Челябинской области, в соответствии с </w:t>
      </w:r>
      <w:hyperlink r:id="rId20" w:history="1">
        <w:r>
          <w:rPr>
            <w:rStyle w:val="a0"/>
          </w:rPr>
          <w:t>постановлением</w:t>
        </w:r>
      </w:hyperlink>
      <w:r>
        <w:t xml:space="preserve"> Правительства Челябинской области от 14.08.2014 г. N 388-П "О Порядке предоставления в 2014 году субсидий на возмещение затрат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Челябинской области";</w:t>
      </w:r>
    </w:p>
    <w:p w:rsidR="008D0A1A" w:rsidRDefault="008D0A1A">
      <w:r>
        <w:t xml:space="preserve">3) путем предоставления субвенций органам местного самоуправления муниципальных образований Челябинской области на предоставление мер социальной поддержки отдельным категориям граждан в соответствии с </w:t>
      </w:r>
      <w:hyperlink r:id="rId21" w:history="1">
        <w:r>
          <w:rPr>
            <w:rStyle w:val="a0"/>
          </w:rPr>
          <w:t>Законом</w:t>
        </w:r>
      </w:hyperlink>
      <w:r>
        <w:t xml:space="preserve">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p>
    <w:p w:rsidR="008D0A1A" w:rsidRDefault="008D0A1A">
      <w:r>
        <w:t xml:space="preserve">4) путем предоставления отдельным категориям граждан из числа ветеранов и инвалидов субсидий на приобретение жилья в соответствии с </w:t>
      </w:r>
      <w:hyperlink r:id="rId22" w:history="1">
        <w:r>
          <w:rPr>
            <w:rStyle w:val="a0"/>
          </w:rPr>
          <w:t>постановлением</w:t>
        </w:r>
      </w:hyperlink>
      <w:r>
        <w:t xml:space="preserve"> Правительства Челябинской области от 27.07.2006 г. N 149-П "О порядке предоставления отдельным категориям ветеранов, инвалидам и семьям, имеющим детей-инвалидов, нуждающимся в улучшении жилищных условий, мер социальной поддержки по обеспечению жильем";</w:t>
      </w:r>
    </w:p>
    <w:p w:rsidR="008D0A1A" w:rsidRDefault="008D0A1A">
      <w:r>
        <w:t>5) путем осуществления денежных выплат отдельным категориям граждан.</w:t>
      </w:r>
    </w:p>
    <w:p w:rsidR="008D0A1A" w:rsidRDefault="008D0A1A">
      <w:bookmarkStart w:id="34" w:name="sub_1031"/>
      <w:r>
        <w:t xml:space="preserve">21. Разработка проекта государственной программы осуществляется Министерством социальных отношений Челябинской области совместно с соисполнителями. Проект государственной программы размещается на </w:t>
      </w:r>
      <w:hyperlink r:id="rId23" w:history="1">
        <w:r>
          <w:rPr>
            <w:rStyle w:val="a0"/>
          </w:rPr>
          <w:t>официальном сайте</w:t>
        </w:r>
      </w:hyperlink>
      <w:r>
        <w:t xml:space="preserve"> Министерства социальных отношений Челябинской области в сети Интернет для проведения независимой экспертизы (публичных обсуждений), которая осуществляется в течение семи календарных дней.</w:t>
      </w:r>
    </w:p>
    <w:bookmarkEnd w:id="34"/>
    <w:p w:rsidR="008D0A1A" w:rsidRDefault="008D0A1A"/>
    <w:p w:rsidR="008D0A1A" w:rsidRDefault="008D0A1A">
      <w:pPr>
        <w:pStyle w:val="Heading1"/>
      </w:pPr>
      <w:bookmarkStart w:id="35" w:name="sub_1036"/>
      <w:r>
        <w:t>Раздел VII. Ожидаемые результаты реализации государственной программы</w:t>
      </w:r>
    </w:p>
    <w:bookmarkEnd w:id="35"/>
    <w:p w:rsidR="008D0A1A" w:rsidRDefault="008D0A1A"/>
    <w:p w:rsidR="008D0A1A" w:rsidRDefault="008D0A1A">
      <w:bookmarkStart w:id="36" w:name="sub_1033"/>
      <w:r>
        <w:t>22. Повышение качества жизни граждан пожилого возраста, проживающих в Челябинской области, в том числе:</w:t>
      </w:r>
    </w:p>
    <w:bookmarkEnd w:id="36"/>
    <w:p w:rsidR="008D0A1A" w:rsidRDefault="008D0A1A">
      <w:r>
        <w:t>охват мерами социальной поддержки более 700 000 граждан пожилого возраста из числа ветеранов, жертв политических репрессий и других категорий граждан;</w:t>
      </w:r>
    </w:p>
    <w:p w:rsidR="008D0A1A" w:rsidRDefault="008D0A1A">
      <w:r>
        <w:t>охват социальными услугами 408 000 граждан пожилого возраста из числа выявленных как нуждающиеся в социальном обслуживании.</w:t>
      </w:r>
    </w:p>
    <w:p w:rsidR="008D0A1A" w:rsidRDefault="008D0A1A">
      <w:bookmarkStart w:id="37" w:name="sub_1034"/>
      <w:r>
        <w:t>23. Реализация мероприятий государственной программы:</w:t>
      </w:r>
    </w:p>
    <w:bookmarkEnd w:id="37"/>
    <w:p w:rsidR="008D0A1A" w:rsidRDefault="008D0A1A">
      <w:r>
        <w:t>1) позволит повысить уровень реальных доходов ветеранов, жертв политических репрессий и других категорий граждан за счет предоставления мер социальной поддержки;</w:t>
      </w:r>
    </w:p>
    <w:p w:rsidR="008D0A1A" w:rsidRDefault="008D0A1A">
      <w:r>
        <w:t>2) позволит возвратить граждан пожилого возраста к общественной, бытовой, а также профессиональной деятельности, что приведет к повышению их социальной активности и социальной стабильности в обществе;</w:t>
      </w:r>
    </w:p>
    <w:p w:rsidR="008D0A1A" w:rsidRDefault="008D0A1A">
      <w:r>
        <w:t>3) повысит уровень и качество жизни, адаптацию граждан пожилого возраста в обществе за счет повышения доступности объектов социальной инфраструктуры, спортивных, оздоровительных, рекреационных объектов.</w:t>
      </w:r>
    </w:p>
    <w:p w:rsidR="008D0A1A" w:rsidRDefault="008D0A1A">
      <w:bookmarkStart w:id="38" w:name="sub_1035"/>
      <w:r>
        <w:t xml:space="preserve">24. Оценка результатов и социально-экономической эффективности государственной программы будет проводиться на основе системы показателей эффективности реализации мероприятий государственной программы (индикативных показателей), обеспечивающих мониторинг изменений в сфере социальной поддержки и социального обслуживания граждан пожилого возраста Челябинской области за оцениваемый период, приведенных в </w:t>
      </w:r>
      <w:hyperlink w:anchor="sub_1045" w:history="1">
        <w:r>
          <w:rPr>
            <w:rStyle w:val="a0"/>
          </w:rPr>
          <w:t>таблице 2</w:t>
        </w:r>
      </w:hyperlink>
      <w:r>
        <w:t>.</w:t>
      </w:r>
    </w:p>
    <w:bookmarkEnd w:id="38"/>
    <w:p w:rsidR="008D0A1A" w:rsidRDefault="008D0A1A">
      <w:pPr>
        <w:pStyle w:val="Heading1"/>
      </w:pPr>
      <w:r>
        <w:t>Система индикативных показателей государственной программы</w:t>
      </w:r>
    </w:p>
    <w:p w:rsidR="008D0A1A" w:rsidRDefault="008D0A1A"/>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080"/>
        <w:gridCol w:w="1400"/>
        <w:gridCol w:w="840"/>
        <w:gridCol w:w="1120"/>
        <w:gridCol w:w="980"/>
        <w:gridCol w:w="1120"/>
        <w:gridCol w:w="980"/>
      </w:tblGrid>
      <w:tr w:rsidR="008D0A1A" w:rsidRPr="00804B16">
        <w:tc>
          <w:tcPr>
            <w:tcW w:w="700" w:type="dxa"/>
            <w:tcBorders>
              <w:top w:val="nil"/>
              <w:left w:val="nil"/>
              <w:bottom w:val="single" w:sz="4" w:space="0" w:color="auto"/>
              <w:right w:val="nil"/>
            </w:tcBorders>
          </w:tcPr>
          <w:p w:rsidR="008D0A1A" w:rsidRPr="00804B16" w:rsidRDefault="008D0A1A">
            <w:pPr>
              <w:pStyle w:val="aff3"/>
            </w:pPr>
          </w:p>
        </w:tc>
        <w:tc>
          <w:tcPr>
            <w:tcW w:w="3080" w:type="dxa"/>
            <w:tcBorders>
              <w:top w:val="nil"/>
              <w:left w:val="nil"/>
              <w:bottom w:val="single" w:sz="4" w:space="0" w:color="auto"/>
              <w:right w:val="nil"/>
            </w:tcBorders>
          </w:tcPr>
          <w:p w:rsidR="008D0A1A" w:rsidRPr="00804B16" w:rsidRDefault="008D0A1A">
            <w:pPr>
              <w:pStyle w:val="aff3"/>
            </w:pPr>
          </w:p>
        </w:tc>
        <w:tc>
          <w:tcPr>
            <w:tcW w:w="1400" w:type="dxa"/>
            <w:tcBorders>
              <w:top w:val="nil"/>
              <w:left w:val="nil"/>
              <w:bottom w:val="single" w:sz="4" w:space="0" w:color="auto"/>
              <w:right w:val="nil"/>
            </w:tcBorders>
          </w:tcPr>
          <w:p w:rsidR="008D0A1A" w:rsidRPr="00804B16" w:rsidRDefault="008D0A1A">
            <w:pPr>
              <w:pStyle w:val="aff3"/>
            </w:pPr>
          </w:p>
        </w:tc>
        <w:tc>
          <w:tcPr>
            <w:tcW w:w="840" w:type="dxa"/>
            <w:tcBorders>
              <w:top w:val="nil"/>
              <w:left w:val="nil"/>
              <w:bottom w:val="single" w:sz="4" w:space="0" w:color="auto"/>
              <w:right w:val="nil"/>
            </w:tcBorders>
          </w:tcPr>
          <w:p w:rsidR="008D0A1A" w:rsidRPr="00804B16" w:rsidRDefault="008D0A1A">
            <w:pPr>
              <w:pStyle w:val="aff3"/>
            </w:pPr>
          </w:p>
        </w:tc>
        <w:tc>
          <w:tcPr>
            <w:tcW w:w="4200" w:type="dxa"/>
            <w:gridSpan w:val="4"/>
            <w:tcBorders>
              <w:top w:val="nil"/>
              <w:left w:val="nil"/>
              <w:bottom w:val="single" w:sz="4" w:space="0" w:color="auto"/>
              <w:right w:val="nil"/>
            </w:tcBorders>
          </w:tcPr>
          <w:p w:rsidR="008D0A1A" w:rsidRPr="00804B16" w:rsidRDefault="008D0A1A">
            <w:pPr>
              <w:pStyle w:val="aff3"/>
              <w:jc w:val="right"/>
            </w:pPr>
            <w:bookmarkStart w:id="39" w:name="sub_1045"/>
            <w:r w:rsidRPr="00804B16">
              <w:t>Таблица 2 (в процентах)</w:t>
            </w:r>
            <w:bookmarkEnd w:id="39"/>
          </w:p>
        </w:tc>
      </w:tr>
      <w:tr w:rsidR="008D0A1A" w:rsidRPr="00804B16">
        <w:tc>
          <w:tcPr>
            <w:tcW w:w="700" w:type="dxa"/>
            <w:vMerge w:val="restart"/>
            <w:tcBorders>
              <w:top w:val="single" w:sz="4" w:space="0" w:color="auto"/>
              <w:bottom w:val="single" w:sz="4" w:space="0" w:color="auto"/>
              <w:right w:val="single" w:sz="4" w:space="0" w:color="auto"/>
            </w:tcBorders>
          </w:tcPr>
          <w:p w:rsidR="008D0A1A" w:rsidRPr="00804B16" w:rsidRDefault="008D0A1A">
            <w:pPr>
              <w:pStyle w:val="aff3"/>
              <w:jc w:val="center"/>
            </w:pPr>
            <w:r w:rsidRPr="00804B16">
              <w:t>N</w:t>
            </w:r>
          </w:p>
          <w:p w:rsidR="008D0A1A" w:rsidRPr="00804B16" w:rsidRDefault="008D0A1A">
            <w:pPr>
              <w:pStyle w:val="aff3"/>
              <w:jc w:val="center"/>
            </w:pPr>
            <w:r w:rsidRPr="00804B16">
              <w:t>п/п</w:t>
            </w:r>
          </w:p>
        </w:tc>
        <w:tc>
          <w:tcPr>
            <w:tcW w:w="3080" w:type="dxa"/>
            <w:vMerge w:val="restart"/>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Наименование показателя</w:t>
            </w:r>
          </w:p>
          <w:p w:rsidR="008D0A1A" w:rsidRPr="00804B16" w:rsidRDefault="008D0A1A">
            <w:pPr>
              <w:pStyle w:val="aff3"/>
            </w:pPr>
          </w:p>
        </w:tc>
        <w:tc>
          <w:tcPr>
            <w:tcW w:w="1400" w:type="dxa"/>
            <w:vMerge w:val="restart"/>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c"/>
            </w:pPr>
            <w:r w:rsidRPr="00804B16">
              <w:t>2012 год</w:t>
            </w:r>
          </w:p>
        </w:tc>
        <w:tc>
          <w:tcPr>
            <w:tcW w:w="840" w:type="dxa"/>
            <w:vMerge w:val="restart"/>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2013 год</w:t>
            </w:r>
          </w:p>
        </w:tc>
        <w:tc>
          <w:tcPr>
            <w:tcW w:w="4200" w:type="dxa"/>
            <w:gridSpan w:val="4"/>
            <w:tcBorders>
              <w:top w:val="single" w:sz="4" w:space="0" w:color="auto"/>
              <w:left w:val="single" w:sz="4" w:space="0" w:color="auto"/>
              <w:bottom w:val="single" w:sz="4" w:space="0" w:color="auto"/>
            </w:tcBorders>
          </w:tcPr>
          <w:p w:rsidR="008D0A1A" w:rsidRPr="00804B16" w:rsidRDefault="008D0A1A">
            <w:pPr>
              <w:pStyle w:val="aff3"/>
              <w:jc w:val="center"/>
            </w:pPr>
            <w:r w:rsidRPr="00804B16">
              <w:t>Срок реализации государственной программы</w:t>
            </w:r>
          </w:p>
        </w:tc>
      </w:tr>
      <w:tr w:rsidR="008D0A1A" w:rsidRPr="00804B16">
        <w:tc>
          <w:tcPr>
            <w:tcW w:w="700" w:type="dxa"/>
            <w:vMerge/>
            <w:tcBorders>
              <w:top w:val="single" w:sz="4" w:space="0" w:color="auto"/>
              <w:bottom w:val="single" w:sz="4" w:space="0" w:color="auto"/>
              <w:right w:val="single" w:sz="4" w:space="0" w:color="auto"/>
            </w:tcBorders>
            <w:vAlign w:val="center"/>
          </w:tcPr>
          <w:p w:rsidR="008D0A1A" w:rsidRPr="00804B16" w:rsidRDefault="008D0A1A">
            <w:pPr>
              <w:pStyle w:val="aff3"/>
            </w:pPr>
          </w:p>
        </w:tc>
        <w:tc>
          <w:tcPr>
            <w:tcW w:w="3080" w:type="dxa"/>
            <w:vMerge/>
            <w:tcBorders>
              <w:top w:val="single" w:sz="4" w:space="0" w:color="auto"/>
              <w:left w:val="single" w:sz="4" w:space="0" w:color="auto"/>
              <w:bottom w:val="single" w:sz="4" w:space="0" w:color="auto"/>
              <w:right w:val="single" w:sz="4" w:space="0" w:color="auto"/>
            </w:tcBorders>
            <w:vAlign w:val="center"/>
          </w:tcPr>
          <w:p w:rsidR="008D0A1A" w:rsidRPr="00804B16" w:rsidRDefault="008D0A1A">
            <w:pPr>
              <w:pStyle w:val="aff3"/>
            </w:pPr>
          </w:p>
        </w:tc>
        <w:tc>
          <w:tcPr>
            <w:tcW w:w="1400"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840" w:type="dxa"/>
            <w:vMerge/>
            <w:tcBorders>
              <w:top w:val="single" w:sz="4" w:space="0" w:color="auto"/>
              <w:left w:val="single" w:sz="4" w:space="0" w:color="auto"/>
              <w:bottom w:val="single" w:sz="4" w:space="0" w:color="auto"/>
              <w:right w:val="single" w:sz="4" w:space="0" w:color="auto"/>
            </w:tcBorders>
            <w:vAlign w:val="center"/>
          </w:tcPr>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2014</w:t>
            </w:r>
          </w:p>
          <w:p w:rsidR="008D0A1A" w:rsidRPr="00804B16" w:rsidRDefault="008D0A1A">
            <w:pPr>
              <w:pStyle w:val="aff3"/>
              <w:jc w:val="center"/>
            </w:pPr>
            <w:r w:rsidRPr="00804B16">
              <w:t>год</w:t>
            </w: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2015</w:t>
            </w:r>
          </w:p>
          <w:p w:rsidR="008D0A1A" w:rsidRPr="00804B16" w:rsidRDefault="008D0A1A">
            <w:pPr>
              <w:pStyle w:val="aff3"/>
              <w:jc w:val="center"/>
            </w:pPr>
            <w:r w:rsidRPr="00804B16">
              <w:t>год</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2016</w:t>
            </w:r>
          </w:p>
          <w:p w:rsidR="008D0A1A" w:rsidRPr="00804B16" w:rsidRDefault="008D0A1A">
            <w:pPr>
              <w:pStyle w:val="aff3"/>
              <w:jc w:val="center"/>
            </w:pPr>
            <w:r w:rsidRPr="00804B16">
              <w:t>год</w:t>
            </w:r>
          </w:p>
        </w:tc>
        <w:tc>
          <w:tcPr>
            <w:tcW w:w="980" w:type="dxa"/>
            <w:tcBorders>
              <w:top w:val="single" w:sz="4" w:space="0" w:color="auto"/>
              <w:left w:val="single" w:sz="4" w:space="0" w:color="auto"/>
              <w:bottom w:val="single" w:sz="4" w:space="0" w:color="auto"/>
            </w:tcBorders>
          </w:tcPr>
          <w:p w:rsidR="008D0A1A" w:rsidRPr="00804B16" w:rsidRDefault="008D0A1A">
            <w:pPr>
              <w:pStyle w:val="aff3"/>
              <w:jc w:val="center"/>
            </w:pPr>
            <w:r w:rsidRPr="00804B16">
              <w:t>2017 год</w:t>
            </w:r>
          </w:p>
        </w:tc>
      </w:tr>
      <w:tr w:rsidR="008D0A1A" w:rsidRPr="00804B16">
        <w:tc>
          <w:tcPr>
            <w:tcW w:w="700" w:type="dxa"/>
            <w:tcBorders>
              <w:top w:val="single" w:sz="4" w:space="0" w:color="auto"/>
              <w:bottom w:val="single" w:sz="4" w:space="0" w:color="auto"/>
              <w:right w:val="single" w:sz="4" w:space="0" w:color="auto"/>
            </w:tcBorders>
            <w:vAlign w:val="center"/>
          </w:tcPr>
          <w:p w:rsidR="008D0A1A" w:rsidRPr="00804B16" w:rsidRDefault="008D0A1A">
            <w:pPr>
              <w:pStyle w:val="aff3"/>
            </w:pPr>
          </w:p>
        </w:tc>
        <w:tc>
          <w:tcPr>
            <w:tcW w:w="9520" w:type="dxa"/>
            <w:gridSpan w:val="7"/>
            <w:tcBorders>
              <w:top w:val="single" w:sz="4" w:space="0" w:color="auto"/>
              <w:left w:val="single" w:sz="4" w:space="0" w:color="auto"/>
              <w:bottom w:val="single" w:sz="4" w:space="0" w:color="auto"/>
            </w:tcBorders>
            <w:vAlign w:val="center"/>
          </w:tcPr>
          <w:p w:rsidR="008D0A1A" w:rsidRPr="00804B16" w:rsidRDefault="008D0A1A">
            <w:pPr>
              <w:pStyle w:val="aff3"/>
              <w:jc w:val="center"/>
            </w:pPr>
            <w:r w:rsidRPr="00804B16">
              <w:t>I. Мероприятия в сфере социальной защиты и социального обслуживания граждан пожилого возраста</w:t>
            </w: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Повышение реальных доходов граждан пожилого возраста из числа ветеранов, жертв политических репрессий и других категорий граждан за счет предоставления мер социальной поддержки:</w:t>
            </w:r>
          </w:p>
          <w:p w:rsidR="008D0A1A" w:rsidRPr="00804B16" w:rsidRDefault="008D0A1A">
            <w:pPr>
              <w:pStyle w:val="aff3"/>
            </w:pPr>
            <w:r w:rsidRPr="00804B16">
              <w:t>доля объема выплаченных сумм на меры социальной поддержки к объему начисленных сумм на меры социальной поддержки по состоянию на</w:t>
            </w:r>
          </w:p>
          <w:p w:rsidR="008D0A1A" w:rsidRPr="00804B16" w:rsidRDefault="008D0A1A">
            <w:pPr>
              <w:pStyle w:val="aff3"/>
            </w:pPr>
            <w:r w:rsidRPr="00804B16">
              <w:t>31 декабря 2015, 2016, 2017 годов</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100</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100</w:t>
            </w:r>
          </w:p>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100</w:t>
            </w:r>
          </w:p>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Совершенствование системы социального обслуживания граждан пожилого возраста:</w:t>
            </w:r>
          </w:p>
          <w:p w:rsidR="008D0A1A" w:rsidRPr="00804B16" w:rsidRDefault="008D0A1A">
            <w:pPr>
              <w:pStyle w:val="affc"/>
            </w:pPr>
            <w:r w:rsidRPr="00804B16">
              <w:t>доля граждан пожилого возраста, получивших социальные услуги, из числа выявленных как нуждающиеся в социальном обслуживании</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92</w:t>
            </w:r>
          </w:p>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93</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93,3</w:t>
            </w:r>
          </w:p>
          <w:p w:rsidR="008D0A1A" w:rsidRPr="00804B16" w:rsidRDefault="008D0A1A">
            <w:pPr>
              <w:pStyle w:val="aff3"/>
            </w:pP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93,6</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94</w:t>
            </w:r>
          </w:p>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94,3</w:t>
            </w:r>
          </w:p>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Социальная защита и социальное обслуживание граждан пожилого возраста, проживающих в сельской местности:</w:t>
            </w:r>
          </w:p>
          <w:p w:rsidR="008D0A1A" w:rsidRPr="00804B16" w:rsidRDefault="008D0A1A">
            <w:pPr>
              <w:pStyle w:val="affc"/>
            </w:pPr>
            <w:r w:rsidRPr="00804B16">
              <w:t>доля граждан пожилого возраста, получивших услуги мобильных служб, созданных для оказания неотложных социальных услуг гражданам пожилого возраста, от численности лиц, получивших социальные услуги мобильной социальной службы</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51</w:t>
            </w:r>
          </w:p>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52</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52,3</w:t>
            </w:r>
          </w:p>
          <w:p w:rsidR="008D0A1A" w:rsidRPr="00804B16" w:rsidRDefault="008D0A1A">
            <w:pPr>
              <w:pStyle w:val="aff3"/>
            </w:pP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52,6</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53</w:t>
            </w:r>
          </w:p>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53,2</w:t>
            </w:r>
          </w:p>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Оптимизация среды жизнедеятельности граждан пожилого возраста:</w:t>
            </w:r>
          </w:p>
          <w:p w:rsidR="008D0A1A" w:rsidRPr="00804B16" w:rsidRDefault="008D0A1A">
            <w:pPr>
              <w:pStyle w:val="affc"/>
            </w:pPr>
            <w:r w:rsidRPr="00804B16">
              <w:t>доля граждан пожилого возраста, получивших услуги за счет использования участковой социальной службы в учреждениях социального обслуживания граждан пожилого возраста, от общей численности граждан пожилого возраста, получивших услуги в отделениях срочного социального обслуживания</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25</w:t>
            </w:r>
          </w:p>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26</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26,3</w:t>
            </w:r>
          </w:p>
          <w:p w:rsidR="008D0A1A" w:rsidRPr="00804B16" w:rsidRDefault="008D0A1A">
            <w:pPr>
              <w:pStyle w:val="aff3"/>
            </w:pP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26,6</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27</w:t>
            </w:r>
          </w:p>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27,2</w:t>
            </w:r>
          </w:p>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5.</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Социально-бытовое обустройство лиц, вынужденно покинувших территорию Украины и находящихся в пунктах временного размещения на территории Челябинской области:</w:t>
            </w:r>
          </w:p>
          <w:p w:rsidR="008D0A1A" w:rsidRPr="00804B16" w:rsidRDefault="008D0A1A">
            <w:pPr>
              <w:pStyle w:val="aff3"/>
            </w:pPr>
            <w:r w:rsidRPr="00804B16">
              <w:t>количество граждан,</w:t>
            </w:r>
          </w:p>
          <w:p w:rsidR="008D0A1A" w:rsidRPr="00804B16" w:rsidRDefault="008D0A1A">
            <w:pPr>
              <w:pStyle w:val="affc"/>
            </w:pPr>
            <w:r w:rsidRPr="00804B16">
              <w:t>вынужденно покинувших территорию Украины и находящихся в пунктах временного размещения на территории Челябинской области, охваченных мероприятиями по временному социально-бытовому обустройству</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885</w:t>
            </w: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6.</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Укрепление материально-технической базы учреждений социального обслуживания населения Челябинской области:</w:t>
            </w:r>
          </w:p>
          <w:p w:rsidR="008D0A1A" w:rsidRPr="00804B16" w:rsidRDefault="008D0A1A">
            <w:pPr>
              <w:pStyle w:val="aff3"/>
            </w:pPr>
            <w:r w:rsidRPr="00804B16">
              <w:t>доля учреждений социального обслуживания населения, оснащенных автотранспортом, от общего количества учреждений социального обслуживания</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24</w:t>
            </w: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32</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26</w:t>
            </w: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7.</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Кадровое обеспечение деятельности по работе с гражданами пожилого возраста:</w:t>
            </w:r>
          </w:p>
          <w:p w:rsidR="008D0A1A" w:rsidRPr="00804B16" w:rsidRDefault="008D0A1A">
            <w:pPr>
              <w:pStyle w:val="affc"/>
            </w:pPr>
            <w:r w:rsidRPr="00804B16">
              <w:t>доля социальных работников, обученных на курсах повышения квалификации, от общего количества социальных работников</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1,7</w:t>
            </w: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1,9</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1,4</w:t>
            </w: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8.</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Внедрение независимой системы оценки качества работы учреждений социального обслуживания населения Челябинской области:</w:t>
            </w:r>
          </w:p>
          <w:p w:rsidR="008D0A1A" w:rsidRPr="00804B16" w:rsidRDefault="008D0A1A">
            <w:pPr>
              <w:pStyle w:val="affc"/>
            </w:pPr>
            <w:r w:rsidRPr="00804B16">
              <w:t>доля государственных</w:t>
            </w:r>
          </w:p>
          <w:p w:rsidR="008D0A1A" w:rsidRPr="00804B16" w:rsidRDefault="008D0A1A">
            <w:pPr>
              <w:pStyle w:val="affc"/>
            </w:pPr>
            <w:r w:rsidRPr="00804B16">
              <w:t xml:space="preserve">стационарных учреждений социального обслуживания населения, официальные сайты которых приведены в соответствие с требованием </w:t>
            </w:r>
            <w:hyperlink r:id="rId24" w:history="1">
              <w:r w:rsidRPr="00804B16">
                <w:rPr>
                  <w:rStyle w:val="a0"/>
                </w:rPr>
                <w:t>Федерального закона</w:t>
              </w:r>
            </w:hyperlink>
            <w:r w:rsidRPr="00804B16">
              <w:t xml:space="preserve"> от 28 декабря 2013 года N 442-ФЗ "Об основах социального обслуживания граждан в Российской Федерации"</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10</w:t>
            </w: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20</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60</w:t>
            </w: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80</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100</w:t>
            </w: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100</w:t>
            </w: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pPr>
          </w:p>
        </w:tc>
        <w:tc>
          <w:tcPr>
            <w:tcW w:w="9520" w:type="dxa"/>
            <w:gridSpan w:val="7"/>
            <w:tcBorders>
              <w:top w:val="single" w:sz="4" w:space="0" w:color="auto"/>
              <w:left w:val="single" w:sz="4" w:space="0" w:color="auto"/>
              <w:bottom w:val="single" w:sz="4" w:space="0" w:color="auto"/>
            </w:tcBorders>
          </w:tcPr>
          <w:p w:rsidR="008D0A1A" w:rsidRPr="00804B16" w:rsidRDefault="008D0A1A">
            <w:pPr>
              <w:pStyle w:val="aff3"/>
              <w:jc w:val="center"/>
            </w:pPr>
            <w:r w:rsidRPr="00804B16">
              <w:t>II. Мероприятия, направленные на повышение компьютерной грамотности граждан старшего поколения и преодоление цифрового барьера</w:t>
            </w: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9.</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Совершенствование коммуникационных связей и развитие интеллектуального потенциала граждан пожилого возраста:</w:t>
            </w:r>
          </w:p>
          <w:p w:rsidR="008D0A1A" w:rsidRPr="00804B16" w:rsidRDefault="008D0A1A">
            <w:pPr>
              <w:pStyle w:val="aff3"/>
            </w:pPr>
            <w:r w:rsidRPr="00804B16">
              <w:t>доля граждан пожилого возраста, прошедших обучение на компьютерных курсах в учреждениях социального обслуживания граждан пожилого возраста, от общей численности граждан пожилого возраста, посетивших отделение дневного пребывания</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10</w:t>
            </w:r>
          </w:p>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10</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11</w:t>
            </w:r>
          </w:p>
          <w:p w:rsidR="008D0A1A" w:rsidRPr="00804B16" w:rsidRDefault="008D0A1A">
            <w:pPr>
              <w:pStyle w:val="aff3"/>
            </w:pP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12</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13</w:t>
            </w:r>
          </w:p>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13,5</w:t>
            </w:r>
          </w:p>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pPr>
          </w:p>
        </w:tc>
        <w:tc>
          <w:tcPr>
            <w:tcW w:w="9520" w:type="dxa"/>
            <w:gridSpan w:val="7"/>
            <w:tcBorders>
              <w:top w:val="single" w:sz="4" w:space="0" w:color="auto"/>
              <w:left w:val="single" w:sz="4" w:space="0" w:color="auto"/>
              <w:bottom w:val="single" w:sz="4" w:space="0" w:color="auto"/>
            </w:tcBorders>
          </w:tcPr>
          <w:p w:rsidR="008D0A1A" w:rsidRPr="00804B16" w:rsidRDefault="008D0A1A">
            <w:pPr>
              <w:pStyle w:val="aff3"/>
              <w:jc w:val="center"/>
            </w:pPr>
            <w:r w:rsidRPr="00804B16">
              <w:t>III. Мероприятия в сфере здравоохранения</w:t>
            </w: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10.</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Укрепление здоровья граждан пожилого возраста:</w:t>
            </w:r>
          </w:p>
          <w:p w:rsidR="008D0A1A" w:rsidRPr="00804B16" w:rsidRDefault="008D0A1A">
            <w:pPr>
              <w:pStyle w:val="affc"/>
            </w:pPr>
            <w:r w:rsidRPr="00804B16">
              <w:t>доля лиц старше трудоспособного возраста в общем числе госпитализированных по экстренным показаниям лиц от 18 лет и старше</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33,6</w:t>
            </w: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34,3</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34,9</w:t>
            </w: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34,8</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34,7</w:t>
            </w: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34,6</w:t>
            </w:r>
          </w:p>
        </w:tc>
      </w:tr>
      <w:tr w:rsidR="008D0A1A" w:rsidRPr="00804B16">
        <w:tc>
          <w:tcPr>
            <w:tcW w:w="10220" w:type="dxa"/>
            <w:gridSpan w:val="8"/>
            <w:tcBorders>
              <w:top w:val="single" w:sz="4" w:space="0" w:color="auto"/>
              <w:bottom w:val="single" w:sz="4" w:space="0" w:color="auto"/>
            </w:tcBorders>
          </w:tcPr>
          <w:p w:rsidR="008D0A1A" w:rsidRPr="00804B16" w:rsidRDefault="008D0A1A">
            <w:pPr>
              <w:pStyle w:val="aff3"/>
              <w:jc w:val="center"/>
            </w:pPr>
            <w:r w:rsidRPr="00804B16">
              <w:t>IV. Мероприятия в сфере культуры</w:t>
            </w: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11.</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Организация культурного досуга граждан пожилого возраста:</w:t>
            </w:r>
          </w:p>
          <w:p w:rsidR="008D0A1A" w:rsidRPr="00804B16" w:rsidRDefault="008D0A1A">
            <w:pPr>
              <w:pStyle w:val="affc"/>
            </w:pPr>
            <w:r w:rsidRPr="00804B16">
              <w:t>количество пожилых граждан, принявших участие в культурно - досуговых мероприятиях</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c"/>
            </w:pPr>
            <w:r w:rsidRPr="00804B16">
              <w:t>925</w:t>
            </w: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925</w:t>
            </w:r>
          </w:p>
          <w:p w:rsidR="008D0A1A" w:rsidRPr="00804B16" w:rsidRDefault="008D0A1A">
            <w:pPr>
              <w:pStyle w:val="aff3"/>
            </w:pPr>
          </w:p>
          <w:p w:rsidR="008D0A1A" w:rsidRPr="00804B16" w:rsidRDefault="008D0A1A">
            <w:pPr>
              <w:pStyle w:val="aff3"/>
            </w:pP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900</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925</w:t>
            </w:r>
          </w:p>
          <w:p w:rsidR="008D0A1A" w:rsidRPr="00804B16" w:rsidRDefault="008D0A1A">
            <w:pPr>
              <w:pStyle w:val="aff3"/>
            </w:pPr>
          </w:p>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c"/>
            </w:pPr>
            <w:r w:rsidRPr="00804B16">
              <w:t>925</w:t>
            </w:r>
          </w:p>
          <w:p w:rsidR="008D0A1A" w:rsidRPr="00804B16" w:rsidRDefault="008D0A1A">
            <w:pPr>
              <w:pStyle w:val="aff3"/>
            </w:pPr>
          </w:p>
          <w:p w:rsidR="008D0A1A" w:rsidRPr="00804B16" w:rsidRDefault="008D0A1A">
            <w:pPr>
              <w:pStyle w:val="aff3"/>
            </w:pP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pPr>
          </w:p>
        </w:tc>
        <w:tc>
          <w:tcPr>
            <w:tcW w:w="9520" w:type="dxa"/>
            <w:gridSpan w:val="7"/>
            <w:tcBorders>
              <w:top w:val="single" w:sz="4" w:space="0" w:color="auto"/>
              <w:left w:val="single" w:sz="4" w:space="0" w:color="auto"/>
              <w:bottom w:val="single" w:sz="4" w:space="0" w:color="auto"/>
            </w:tcBorders>
          </w:tcPr>
          <w:p w:rsidR="008D0A1A" w:rsidRPr="00804B16" w:rsidRDefault="008D0A1A">
            <w:pPr>
              <w:pStyle w:val="aff3"/>
              <w:jc w:val="center"/>
            </w:pPr>
            <w:r w:rsidRPr="00804B16">
              <w:t>V. Мероприятия в сфере трудовой занятости граждан пожилого возраста</w:t>
            </w: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12.</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Повышение конкурентоспособности граждан пожилого возраста, проживающих в Челябинской области, стремящихся возобновить трудовую деятельность:</w:t>
            </w:r>
          </w:p>
          <w:p w:rsidR="008D0A1A" w:rsidRPr="00804B16" w:rsidRDefault="008D0A1A">
            <w:pPr>
              <w:pStyle w:val="affc"/>
            </w:pPr>
            <w:r w:rsidRPr="00804B16">
              <w:t>удельный вес граждан пожилого возраста, прошедших профессиональное обучение, от численности граждан данной категории, обратившихся за содействием в трудоустройстве в органы службы занятости населения Челябинской области</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4,8</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7,1</w:t>
            </w: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7,3</w:t>
            </w: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7,5</w:t>
            </w: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7,7</w:t>
            </w: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pPr>
          </w:p>
        </w:tc>
        <w:tc>
          <w:tcPr>
            <w:tcW w:w="9520" w:type="dxa"/>
            <w:gridSpan w:val="7"/>
            <w:tcBorders>
              <w:top w:val="single" w:sz="4" w:space="0" w:color="auto"/>
              <w:left w:val="single" w:sz="4" w:space="0" w:color="auto"/>
              <w:bottom w:val="single" w:sz="4" w:space="0" w:color="auto"/>
            </w:tcBorders>
          </w:tcPr>
          <w:p w:rsidR="008D0A1A" w:rsidRPr="00804B16" w:rsidRDefault="008D0A1A">
            <w:pPr>
              <w:pStyle w:val="aff3"/>
              <w:jc w:val="center"/>
            </w:pPr>
            <w:r w:rsidRPr="00804B16">
              <w:t>VI. Мероприятия в сфере физической культуры</w:t>
            </w:r>
          </w:p>
        </w:tc>
      </w:tr>
      <w:tr w:rsidR="008D0A1A" w:rsidRPr="00804B16">
        <w:tc>
          <w:tcPr>
            <w:tcW w:w="70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13.</w:t>
            </w:r>
          </w:p>
        </w:tc>
        <w:tc>
          <w:tcPr>
            <w:tcW w:w="30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Привлечение граждан пожилого возраста к участию в спортивных мероприятиях и приобщение к физической культуре:</w:t>
            </w:r>
          </w:p>
          <w:p w:rsidR="008D0A1A" w:rsidRPr="00804B16" w:rsidRDefault="008D0A1A">
            <w:pPr>
              <w:pStyle w:val="aff3"/>
            </w:pPr>
            <w:r w:rsidRPr="00804B16">
              <w:t>доля граждан пожилого возраста, приобщенных к занятиям физической культурой и здоровому образу жизни, от общей численности граждан пожилого возраста</w:t>
            </w:r>
          </w:p>
        </w:tc>
        <w:tc>
          <w:tcPr>
            <w:tcW w:w="14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1,6</w:t>
            </w:r>
          </w:p>
          <w:p w:rsidR="008D0A1A" w:rsidRPr="00804B16" w:rsidRDefault="008D0A1A">
            <w:pPr>
              <w:pStyle w:val="aff3"/>
            </w:pPr>
          </w:p>
        </w:tc>
        <w:tc>
          <w:tcPr>
            <w:tcW w:w="8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1,7</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1,75</w:t>
            </w:r>
          </w:p>
          <w:p w:rsidR="008D0A1A" w:rsidRPr="00804B16" w:rsidRDefault="008D0A1A">
            <w:pPr>
              <w:pStyle w:val="aff3"/>
            </w:pPr>
          </w:p>
        </w:tc>
        <w:tc>
          <w:tcPr>
            <w:tcW w:w="9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1,78</w:t>
            </w:r>
          </w:p>
          <w:p w:rsidR="008D0A1A" w:rsidRPr="00804B16" w:rsidRDefault="008D0A1A">
            <w:pPr>
              <w:pStyle w:val="aff3"/>
            </w:pPr>
          </w:p>
        </w:tc>
        <w:tc>
          <w:tcPr>
            <w:tcW w:w="112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1,80</w:t>
            </w:r>
          </w:p>
          <w:p w:rsidR="008D0A1A" w:rsidRPr="00804B16" w:rsidRDefault="008D0A1A">
            <w:pPr>
              <w:pStyle w:val="aff3"/>
            </w:pPr>
          </w:p>
        </w:tc>
        <w:tc>
          <w:tcPr>
            <w:tcW w:w="980" w:type="dxa"/>
            <w:tcBorders>
              <w:top w:val="single" w:sz="4" w:space="0" w:color="auto"/>
              <w:left w:val="single" w:sz="4" w:space="0" w:color="auto"/>
              <w:bottom w:val="single" w:sz="4" w:space="0" w:color="auto"/>
            </w:tcBorders>
          </w:tcPr>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pPr>
          </w:p>
          <w:p w:rsidR="008D0A1A" w:rsidRPr="00804B16" w:rsidRDefault="008D0A1A">
            <w:pPr>
              <w:pStyle w:val="aff3"/>
              <w:jc w:val="center"/>
            </w:pPr>
            <w:r w:rsidRPr="00804B16">
              <w:t>1,82</w:t>
            </w:r>
          </w:p>
          <w:p w:rsidR="008D0A1A" w:rsidRPr="00804B16" w:rsidRDefault="008D0A1A">
            <w:pPr>
              <w:pStyle w:val="aff3"/>
            </w:pPr>
          </w:p>
        </w:tc>
      </w:tr>
    </w:tbl>
    <w:p w:rsidR="008D0A1A" w:rsidRDefault="008D0A1A"/>
    <w:p w:rsidR="008D0A1A" w:rsidRDefault="008D0A1A">
      <w:pPr>
        <w:pStyle w:val="Heading1"/>
      </w:pPr>
      <w:bookmarkStart w:id="40" w:name="sub_1038"/>
      <w:r>
        <w:t xml:space="preserve">Раздел VIII. Финансово-экономическое обоснование государственной программы </w:t>
      </w:r>
    </w:p>
    <w:bookmarkEnd w:id="40"/>
    <w:p w:rsidR="008D0A1A" w:rsidRDefault="008D0A1A"/>
    <w:p w:rsidR="008D0A1A" w:rsidRDefault="008D0A1A">
      <w:bookmarkStart w:id="41" w:name="sub_1037"/>
      <w:r>
        <w:t xml:space="preserve">25. Финансово-экономическое обоснование использования средств областного бюджета на реализацию государственной программы приведено в </w:t>
      </w:r>
      <w:hyperlink w:anchor="sub_12" w:history="1">
        <w:r>
          <w:rPr>
            <w:rStyle w:val="a0"/>
          </w:rPr>
          <w:t>приложении 2</w:t>
        </w:r>
      </w:hyperlink>
      <w:r>
        <w:t xml:space="preserve"> к государственной программе.</w:t>
      </w:r>
    </w:p>
    <w:bookmarkEnd w:id="41"/>
    <w:p w:rsidR="008D0A1A" w:rsidRDefault="008D0A1A"/>
    <w:p w:rsidR="008D0A1A" w:rsidRDefault="008D0A1A">
      <w:pPr>
        <w:pStyle w:val="Heading1"/>
      </w:pPr>
      <w:bookmarkStart w:id="42" w:name="sub_1040"/>
      <w:r>
        <w:t xml:space="preserve">Раздел IX. Методика оценки эффективности государственной программы </w:t>
      </w:r>
    </w:p>
    <w:bookmarkEnd w:id="42"/>
    <w:p w:rsidR="008D0A1A" w:rsidRDefault="008D0A1A"/>
    <w:p w:rsidR="008D0A1A" w:rsidRDefault="008D0A1A">
      <w:bookmarkStart w:id="43" w:name="sub_1039"/>
      <w:r>
        <w:t xml:space="preserve">26. Методика оценки эффективности государственной программы отражена в </w:t>
      </w:r>
      <w:hyperlink w:anchor="sub_13" w:history="1">
        <w:r>
          <w:rPr>
            <w:rStyle w:val="a0"/>
          </w:rPr>
          <w:t>приложении 3</w:t>
        </w:r>
      </w:hyperlink>
      <w:r>
        <w:t xml:space="preserve"> к государственной программе.</w:t>
      </w:r>
    </w:p>
    <w:bookmarkEnd w:id="43"/>
    <w:p w:rsidR="008D0A1A" w:rsidRDefault="008D0A1A"/>
    <w:p w:rsidR="008D0A1A" w:rsidRDefault="008D0A1A">
      <w:pPr>
        <w:ind w:firstLine="0"/>
        <w:jc w:val="left"/>
        <w:sectPr w:rsidR="008D0A1A">
          <w:pgSz w:w="11900" w:h="16800"/>
          <w:pgMar w:top="1134" w:right="800" w:bottom="1134" w:left="1100" w:header="720" w:footer="720" w:gutter="0"/>
          <w:cols w:space="720"/>
          <w:noEndnote/>
        </w:sectPr>
      </w:pPr>
    </w:p>
    <w:p w:rsidR="008D0A1A" w:rsidRDefault="008D0A1A">
      <w:pPr>
        <w:jc w:val="right"/>
      </w:pPr>
      <w:bookmarkStart w:id="44" w:name="sub_11"/>
      <w:r>
        <w:rPr>
          <w:rStyle w:val="a"/>
        </w:rPr>
        <w:t>Приложение 1</w:t>
      </w:r>
    </w:p>
    <w:bookmarkEnd w:id="44"/>
    <w:p w:rsidR="008D0A1A" w:rsidRDefault="008D0A1A">
      <w:pPr>
        <w:jc w:val="right"/>
      </w:pPr>
      <w:r>
        <w:rPr>
          <w:rStyle w:val="a"/>
        </w:rPr>
        <w:t xml:space="preserve">к </w:t>
      </w:r>
      <w:hyperlink w:anchor="sub_1" w:history="1">
        <w:r>
          <w:rPr>
            <w:rStyle w:val="a0"/>
          </w:rPr>
          <w:t>государственной программе</w:t>
        </w:r>
      </w:hyperlink>
    </w:p>
    <w:p w:rsidR="008D0A1A" w:rsidRDefault="008D0A1A">
      <w:pPr>
        <w:jc w:val="right"/>
      </w:pPr>
      <w:r>
        <w:rPr>
          <w:rStyle w:val="a"/>
        </w:rPr>
        <w:t>Челябинской области</w:t>
      </w:r>
    </w:p>
    <w:p w:rsidR="008D0A1A" w:rsidRDefault="008D0A1A">
      <w:pPr>
        <w:jc w:val="right"/>
      </w:pPr>
      <w:r>
        <w:rPr>
          <w:rStyle w:val="a"/>
        </w:rPr>
        <w:t>"Повышение качества жизни</w:t>
      </w:r>
    </w:p>
    <w:p w:rsidR="008D0A1A" w:rsidRDefault="008D0A1A">
      <w:pPr>
        <w:jc w:val="right"/>
      </w:pPr>
      <w:r>
        <w:rPr>
          <w:rStyle w:val="a"/>
        </w:rPr>
        <w:t>граждан пожилого возраста</w:t>
      </w:r>
    </w:p>
    <w:p w:rsidR="008D0A1A" w:rsidRDefault="008D0A1A">
      <w:pPr>
        <w:jc w:val="right"/>
      </w:pPr>
      <w:r>
        <w:rPr>
          <w:rStyle w:val="a"/>
        </w:rPr>
        <w:t>в Челябинской области"</w:t>
      </w:r>
    </w:p>
    <w:p w:rsidR="008D0A1A" w:rsidRDefault="008D0A1A">
      <w:pPr>
        <w:jc w:val="right"/>
      </w:pPr>
      <w:r>
        <w:rPr>
          <w:rStyle w:val="a"/>
        </w:rPr>
        <w:t>на 2014-2017 годы</w:t>
      </w:r>
    </w:p>
    <w:p w:rsidR="008D0A1A" w:rsidRDefault="008D0A1A"/>
    <w:p w:rsidR="008D0A1A" w:rsidRDefault="008D0A1A">
      <w:pPr>
        <w:pStyle w:val="Heading1"/>
      </w:pPr>
      <w:r>
        <w:t>Перечень</w:t>
      </w:r>
      <w:r>
        <w:br/>
        <w:t>мероприятий государственной программы</w:t>
      </w:r>
    </w:p>
    <w:p w:rsidR="008D0A1A" w:rsidRDefault="008D0A1A"/>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31"/>
        <w:gridCol w:w="2071"/>
        <w:gridCol w:w="1096"/>
        <w:gridCol w:w="1340"/>
        <w:gridCol w:w="1583"/>
        <w:gridCol w:w="1218"/>
        <w:gridCol w:w="1583"/>
        <w:gridCol w:w="1583"/>
        <w:gridCol w:w="1706"/>
        <w:gridCol w:w="1096"/>
        <w:gridCol w:w="1218"/>
      </w:tblGrid>
      <w:tr w:rsidR="008D0A1A" w:rsidRPr="00804B16">
        <w:tc>
          <w:tcPr>
            <w:tcW w:w="731" w:type="dxa"/>
            <w:vMerge w:val="restart"/>
            <w:tcBorders>
              <w:top w:val="single" w:sz="4" w:space="0" w:color="auto"/>
              <w:bottom w:val="single" w:sz="4" w:space="0" w:color="auto"/>
              <w:right w:val="single" w:sz="4" w:space="0" w:color="auto"/>
            </w:tcBorders>
            <w:vAlign w:val="center"/>
          </w:tcPr>
          <w:p w:rsidR="008D0A1A" w:rsidRPr="00804B16" w:rsidRDefault="008D0A1A">
            <w:pPr>
              <w:pStyle w:val="aff3"/>
              <w:jc w:val="center"/>
              <w:rPr>
                <w:sz w:val="21"/>
                <w:szCs w:val="21"/>
              </w:rPr>
            </w:pPr>
            <w:r w:rsidRPr="00804B16">
              <w:rPr>
                <w:sz w:val="21"/>
                <w:szCs w:val="21"/>
              </w:rPr>
              <w:t>N</w:t>
            </w:r>
          </w:p>
          <w:p w:rsidR="008D0A1A" w:rsidRPr="00804B16" w:rsidRDefault="008D0A1A">
            <w:pPr>
              <w:pStyle w:val="aff3"/>
              <w:jc w:val="center"/>
              <w:rPr>
                <w:sz w:val="21"/>
                <w:szCs w:val="21"/>
              </w:rPr>
            </w:pPr>
            <w:r w:rsidRPr="00804B16">
              <w:rPr>
                <w:sz w:val="21"/>
                <w:szCs w:val="21"/>
              </w:rPr>
              <w:t>п/п</w:t>
            </w:r>
          </w:p>
        </w:tc>
        <w:tc>
          <w:tcPr>
            <w:tcW w:w="2071" w:type="dxa"/>
            <w:vMerge w:val="restart"/>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Наименование мероприятия</w:t>
            </w:r>
          </w:p>
        </w:tc>
        <w:tc>
          <w:tcPr>
            <w:tcW w:w="1096" w:type="dxa"/>
            <w:vMerge w:val="restart"/>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Исполнители</w:t>
            </w:r>
          </w:p>
        </w:tc>
        <w:tc>
          <w:tcPr>
            <w:tcW w:w="1340" w:type="dxa"/>
            <w:vMerge w:val="restart"/>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Срок исполнения</w:t>
            </w:r>
          </w:p>
          <w:p w:rsidR="008D0A1A" w:rsidRPr="00804B16" w:rsidRDefault="008D0A1A">
            <w:pPr>
              <w:pStyle w:val="aff3"/>
              <w:jc w:val="center"/>
              <w:rPr>
                <w:sz w:val="21"/>
                <w:szCs w:val="21"/>
              </w:rPr>
            </w:pPr>
            <w:r w:rsidRPr="00804B16">
              <w:rPr>
                <w:sz w:val="21"/>
                <w:szCs w:val="21"/>
              </w:rPr>
              <w:t>(годы)</w:t>
            </w:r>
          </w:p>
        </w:tc>
        <w:tc>
          <w:tcPr>
            <w:tcW w:w="7673" w:type="dxa"/>
            <w:gridSpan w:val="5"/>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Объем финансирования (тыс. рублей)</w:t>
            </w:r>
          </w:p>
        </w:tc>
        <w:tc>
          <w:tcPr>
            <w:tcW w:w="1096" w:type="dxa"/>
            <w:vMerge w:val="restart"/>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Источник финансирования</w:t>
            </w:r>
          </w:p>
        </w:tc>
        <w:tc>
          <w:tcPr>
            <w:tcW w:w="1218" w:type="dxa"/>
            <w:vMerge w:val="restart"/>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Ожидаемые результаты</w:t>
            </w:r>
          </w:p>
        </w:tc>
      </w:tr>
      <w:tr w:rsidR="008D0A1A" w:rsidRPr="00804B16">
        <w:tc>
          <w:tcPr>
            <w:tcW w:w="731" w:type="dxa"/>
            <w:vMerge/>
            <w:tcBorders>
              <w:top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2071"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340"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vMerge w:val="restart"/>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всего</w:t>
            </w:r>
          </w:p>
        </w:tc>
        <w:tc>
          <w:tcPr>
            <w:tcW w:w="6090" w:type="dxa"/>
            <w:gridSpan w:val="4"/>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в том числе:</w:t>
            </w:r>
          </w:p>
        </w:tc>
        <w:tc>
          <w:tcPr>
            <w:tcW w:w="1096"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vMerge/>
            <w:tcBorders>
              <w:top w:val="single" w:sz="4" w:space="0" w:color="auto"/>
              <w:left w:val="single" w:sz="4" w:space="0" w:color="auto"/>
              <w:bottom w:val="single" w:sz="4" w:space="0" w:color="auto"/>
            </w:tcBorders>
          </w:tcPr>
          <w:p w:rsidR="008D0A1A" w:rsidRPr="00804B16" w:rsidRDefault="008D0A1A">
            <w:pPr>
              <w:pStyle w:val="aff3"/>
              <w:rPr>
                <w:sz w:val="21"/>
                <w:szCs w:val="21"/>
              </w:rPr>
            </w:pPr>
          </w:p>
        </w:tc>
      </w:tr>
      <w:tr w:rsidR="008D0A1A" w:rsidRPr="00804B16">
        <w:tc>
          <w:tcPr>
            <w:tcW w:w="731" w:type="dxa"/>
            <w:vMerge/>
            <w:tcBorders>
              <w:top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2071"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340"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p w:rsidR="008D0A1A" w:rsidRPr="00804B16" w:rsidRDefault="008D0A1A">
            <w:pPr>
              <w:pStyle w:val="aff3"/>
              <w:jc w:val="center"/>
              <w:rPr>
                <w:sz w:val="21"/>
                <w:szCs w:val="21"/>
              </w:rPr>
            </w:pPr>
            <w:r w:rsidRPr="00804B16">
              <w:rPr>
                <w:sz w:val="21"/>
                <w:szCs w:val="21"/>
              </w:rPr>
              <w:t>год</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2015</w:t>
            </w:r>
          </w:p>
          <w:p w:rsidR="008D0A1A" w:rsidRPr="00804B16" w:rsidRDefault="008D0A1A">
            <w:pPr>
              <w:pStyle w:val="aff3"/>
              <w:jc w:val="center"/>
              <w:rPr>
                <w:sz w:val="21"/>
                <w:szCs w:val="21"/>
              </w:rPr>
            </w:pPr>
            <w:r w:rsidRPr="00804B16">
              <w:rPr>
                <w:sz w:val="21"/>
                <w:szCs w:val="21"/>
              </w:rPr>
              <w:t>год</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2016</w:t>
            </w:r>
          </w:p>
          <w:p w:rsidR="008D0A1A" w:rsidRPr="00804B16" w:rsidRDefault="008D0A1A">
            <w:pPr>
              <w:pStyle w:val="aff3"/>
              <w:jc w:val="center"/>
              <w:rPr>
                <w:sz w:val="21"/>
                <w:szCs w:val="21"/>
              </w:rPr>
            </w:pPr>
            <w:r w:rsidRPr="00804B16">
              <w:rPr>
                <w:sz w:val="21"/>
                <w:szCs w:val="21"/>
              </w:rPr>
              <w:t>год</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2017</w:t>
            </w:r>
          </w:p>
          <w:p w:rsidR="008D0A1A" w:rsidRPr="00804B16" w:rsidRDefault="008D0A1A">
            <w:pPr>
              <w:pStyle w:val="aff3"/>
              <w:jc w:val="center"/>
              <w:rPr>
                <w:sz w:val="21"/>
                <w:szCs w:val="21"/>
              </w:rPr>
            </w:pPr>
            <w:r w:rsidRPr="00804B16">
              <w:rPr>
                <w:sz w:val="21"/>
                <w:szCs w:val="21"/>
              </w:rPr>
              <w:t>год</w:t>
            </w:r>
          </w:p>
        </w:tc>
        <w:tc>
          <w:tcPr>
            <w:tcW w:w="1096" w:type="dxa"/>
            <w:vMerge/>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vMerge/>
            <w:tcBorders>
              <w:top w:val="single" w:sz="4" w:space="0" w:color="auto"/>
              <w:left w:val="single" w:sz="4" w:space="0" w:color="auto"/>
              <w:bottom w:val="single" w:sz="4" w:space="0" w:color="auto"/>
            </w:tcBorders>
          </w:tcPr>
          <w:p w:rsidR="008D0A1A" w:rsidRPr="00804B16" w:rsidRDefault="008D0A1A">
            <w:pPr>
              <w:pStyle w:val="aff3"/>
              <w:rPr>
                <w:sz w:val="21"/>
                <w:szCs w:val="21"/>
              </w:rPr>
            </w:pP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I. Мероприятия в сфере социальной защиты и социального обслуживания граждан пожилого возраста</w:t>
            </w:r>
          </w:p>
        </w:tc>
      </w:tr>
      <w:tr w:rsidR="008D0A1A" w:rsidRPr="00804B16">
        <w:tc>
          <w:tcPr>
            <w:tcW w:w="14007" w:type="dxa"/>
            <w:gridSpan w:val="10"/>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Задача 1 - повышение реальных доходов граждан пожилого возраста из числа ветеранов, жертв политических репрессий и других категорий граждан за счет предоставления мер социальной поддержки</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 xml:space="preserve">Ежемесячная денежная выплата в соответствии с </w:t>
            </w:r>
            <w:hyperlink r:id="rId25" w:history="1">
              <w:r w:rsidRPr="00804B16">
                <w:rPr>
                  <w:rStyle w:val="a0"/>
                  <w:sz w:val="21"/>
                  <w:szCs w:val="21"/>
                </w:rPr>
                <w:t>Законом</w:t>
              </w:r>
            </w:hyperlink>
            <w:r w:rsidRPr="00804B16">
              <w:rPr>
                <w:sz w:val="21"/>
                <w:szCs w:val="21"/>
              </w:rPr>
              <w:t xml:space="preserve"> Челябинской области от 30.11.2004 г. N 327-ЗО "О мерах социальной поддержки ветеранов в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hyperlink w:anchor="sub_101" w:history="1">
              <w:r w:rsidRPr="00804B16">
                <w:rPr>
                  <w:rStyle w:val="a0"/>
                  <w:sz w:val="21"/>
                  <w:szCs w:val="21"/>
                </w:rPr>
                <w:t>*</w:t>
              </w:r>
            </w:hyperlink>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8 415 226,9</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1 681 430,2</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3 306 017,3</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3 427 779,4</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 xml:space="preserve">Компенсация расходов на оплату жилых помещений и коммунальных услуг в соответствии с </w:t>
            </w:r>
            <w:hyperlink r:id="rId26" w:history="1">
              <w:r w:rsidRPr="00804B16">
                <w:rPr>
                  <w:rStyle w:val="a0"/>
                  <w:sz w:val="21"/>
                  <w:szCs w:val="21"/>
                </w:rPr>
                <w:t>Законом</w:t>
              </w:r>
            </w:hyperlink>
            <w:r w:rsidRPr="00804B16">
              <w:rPr>
                <w:sz w:val="21"/>
                <w:szCs w:val="21"/>
              </w:rPr>
              <w:t xml:space="preserve"> Челябинской области от 30.11.2004 г. N 327-ЗО "О мерах социальной поддержки ветеранов в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1 495 040,4</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highlight w:val="yellow"/>
              </w:rPr>
              <w:t>1 495 040,4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Ежемесячная денежная выплата в соответствии с </w:t>
            </w:r>
            <w:hyperlink r:id="rId27" w:history="1">
              <w:r w:rsidRPr="00804B16">
                <w:rPr>
                  <w:rStyle w:val="a0"/>
                  <w:sz w:val="21"/>
                  <w:szCs w:val="21"/>
                </w:rPr>
                <w:t>Законом</w:t>
              </w:r>
            </w:hyperlink>
            <w:r w:rsidRPr="00804B16">
              <w:rPr>
                <w:sz w:val="21"/>
                <w:szCs w:val="21"/>
              </w:rPr>
              <w:t xml:space="preserve"> Челябинской области от 28.10.2004 г. N 282-ЗО "О мерах социальной поддержки жертв политических репрессий в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584 342,4</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95 362,7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239 345,5</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249 634,2</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Компенсация расходов на оплату жилых помещений и коммунальных услуг в соответствии с </w:t>
            </w:r>
            <w:hyperlink r:id="rId28" w:history="1">
              <w:r w:rsidRPr="00804B16">
                <w:rPr>
                  <w:rStyle w:val="a0"/>
                  <w:sz w:val="21"/>
                  <w:szCs w:val="21"/>
                </w:rPr>
                <w:t>Законом</w:t>
              </w:r>
            </w:hyperlink>
            <w:r w:rsidRPr="00804B16">
              <w:rPr>
                <w:sz w:val="21"/>
                <w:szCs w:val="21"/>
              </w:rPr>
              <w:t xml:space="preserve"> Челябинской области от 28.10.2004 г. N 282-ЗО "О мерах социальной поддержки жертв политических репрессий в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133 036,4</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highlight w:val="yellow"/>
              </w:rPr>
              <w:t>133 036,4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Ежемесячная денежная выплата в соответствии с </w:t>
            </w:r>
            <w:hyperlink r:id="rId29" w:history="1">
              <w:r w:rsidRPr="00804B16">
                <w:rPr>
                  <w:rStyle w:val="a0"/>
                  <w:sz w:val="21"/>
                  <w:szCs w:val="21"/>
                </w:rPr>
                <w:t>Законом</w:t>
              </w:r>
            </w:hyperlink>
            <w:r w:rsidRPr="00804B16">
              <w:rPr>
                <w:sz w:val="21"/>
                <w:szCs w:val="21"/>
              </w:rPr>
              <w:t xml:space="preserve"> Челябинской области от 29.11.2007 г. N 220-ЗО "О звании "Ветеран труда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5 444 117,4</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1 814 705,8</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1 814 705,8</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1 814 705,8</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6.</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Компенсация расходов на оплату жилых помещений и коммунальных услуг в соответствии с </w:t>
            </w:r>
            <w:hyperlink r:id="rId30" w:history="1">
              <w:r w:rsidRPr="00804B16">
                <w:rPr>
                  <w:rStyle w:val="a0"/>
                  <w:sz w:val="21"/>
                  <w:szCs w:val="21"/>
                </w:rPr>
                <w:t>Законом</w:t>
              </w:r>
            </w:hyperlink>
            <w:r w:rsidRPr="00804B16">
              <w:rPr>
                <w:sz w:val="21"/>
                <w:szCs w:val="21"/>
              </w:rPr>
              <w:t xml:space="preserve"> Челябинской области от 14.02.1996 г. N 16-ОЗ "О дополнительных мерах социальной защиты ветеранов в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33 551,3</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10 556,4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11 196,6</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11 798,3</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7.</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Единовременная материальная помощь на ремонт квартир в многоквартирных домах, жилых домов и на подводку к дому газопровода и установку внутридомового газового оборудования в соответствии с </w:t>
            </w:r>
            <w:hyperlink r:id="rId31" w:history="1">
              <w:r w:rsidRPr="00804B16">
                <w:rPr>
                  <w:rStyle w:val="a0"/>
                  <w:sz w:val="21"/>
                  <w:szCs w:val="21"/>
                </w:rPr>
                <w:t>Законом</w:t>
              </w:r>
            </w:hyperlink>
            <w:r w:rsidRPr="00804B16">
              <w:rPr>
                <w:sz w:val="21"/>
                <w:szCs w:val="21"/>
              </w:rPr>
              <w:t xml:space="preserve"> Челябинской области от 14.02.1996 г. N 16-ОЗ "О дополнительных мерах социальной защиты ветеранов в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72 083,8</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44 064,6</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14 009,6</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highlight w:val="yellow"/>
              </w:rPr>
            </w:pPr>
            <w:r w:rsidRPr="00804B16">
              <w:rPr>
                <w:sz w:val="21"/>
                <w:szCs w:val="21"/>
                <w:highlight w:val="yellow"/>
              </w:rPr>
              <w:t>14 009,6</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8.</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Социальное обеспечение родителей (достигших пенсионного возраста) военнослужащих, погибших (умерших) при исполнении обязанностей военной службы или умерших вследствие военной травмы после увольнения с военной службы, в соответствии с </w:t>
            </w:r>
            <w:hyperlink r:id="rId32" w:history="1">
              <w:r w:rsidRPr="00804B16">
                <w:rPr>
                  <w:rStyle w:val="a0"/>
                  <w:sz w:val="21"/>
                  <w:szCs w:val="21"/>
                </w:rPr>
                <w:t>Законом</w:t>
              </w:r>
            </w:hyperlink>
            <w:r w:rsidRPr="00804B16">
              <w:rPr>
                <w:sz w:val="21"/>
                <w:szCs w:val="21"/>
              </w:rPr>
              <w:t xml:space="preserve"> Челябинской области от 26.06.2003 г. N 167-ЗО "О социальном обеспечении родителей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807,6</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269,2</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269,2</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269,2</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9.</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Компенсационные выплаты за пользование услугами связи в соответствии с </w:t>
            </w:r>
            <w:hyperlink r:id="rId33" w:history="1">
              <w:r w:rsidRPr="00804B16">
                <w:rPr>
                  <w:rStyle w:val="a0"/>
                  <w:sz w:val="21"/>
                  <w:szCs w:val="21"/>
                </w:rPr>
                <w:t>Законом</w:t>
              </w:r>
            </w:hyperlink>
            <w:r w:rsidRPr="00804B16">
              <w:rPr>
                <w:sz w:val="21"/>
                <w:szCs w:val="21"/>
              </w:rPr>
              <w:t xml:space="preserve"> Челябинской области от 14.02.1996 г. N 16-ЗО "О дополнительных мерах социальной защиты ветеранов в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10 668,9</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3 556,3</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3 556,3</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3 556,3</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10.</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Обеспечение жильем отдельных категорий граждан, установленных </w:t>
            </w:r>
            <w:hyperlink r:id="rId34" w:history="1">
              <w:r w:rsidRPr="00804B16">
                <w:rPr>
                  <w:rStyle w:val="a0"/>
                  <w:sz w:val="21"/>
                  <w:szCs w:val="21"/>
                </w:rPr>
                <w:t>Федеральным законом</w:t>
              </w:r>
            </w:hyperlink>
            <w:r w:rsidRPr="00804B16">
              <w:rPr>
                <w:sz w:val="21"/>
                <w:szCs w:val="21"/>
              </w:rPr>
              <w:t xml:space="preserve"> от 12 января 1995 года N 5-ФЗ "О ветеранах", в соответствии с </w:t>
            </w:r>
            <w:hyperlink r:id="rId35" w:history="1">
              <w:r w:rsidRPr="00804B16">
                <w:rPr>
                  <w:rStyle w:val="a0"/>
                  <w:sz w:val="21"/>
                  <w:szCs w:val="21"/>
                </w:rPr>
                <w:t>Указом</w:t>
              </w:r>
            </w:hyperlink>
            <w:r w:rsidRPr="00804B16">
              <w:rPr>
                <w:sz w:val="21"/>
                <w:szCs w:val="21"/>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188 523,7</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188 523,7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11.</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 xml:space="preserve">Обеспечение жильем отдельных категорий граждан, установленных федеральными законами </w:t>
            </w:r>
            <w:hyperlink r:id="rId36" w:history="1">
              <w:r w:rsidRPr="00804B16">
                <w:rPr>
                  <w:rStyle w:val="a0"/>
                  <w:sz w:val="21"/>
                  <w:szCs w:val="21"/>
                </w:rPr>
                <w:t xml:space="preserve">от 12 января 1995 года N 5-ФЗ </w:t>
              </w:r>
            </w:hyperlink>
            <w:r w:rsidRPr="00804B16">
              <w:rPr>
                <w:sz w:val="21"/>
                <w:szCs w:val="21"/>
              </w:rPr>
              <w:t xml:space="preserve">"О ветеранах" и </w:t>
            </w:r>
            <w:hyperlink r:id="rId37" w:history="1">
              <w:r w:rsidRPr="00804B16">
                <w:rPr>
                  <w:rStyle w:val="a0"/>
                  <w:sz w:val="21"/>
                  <w:szCs w:val="21"/>
                </w:rPr>
                <w:t xml:space="preserve">от 24 ноября 1995 года N 181-ФЗ </w:t>
              </w:r>
            </w:hyperlink>
            <w:r w:rsidRPr="00804B16">
              <w:rPr>
                <w:sz w:val="21"/>
                <w:szCs w:val="21"/>
              </w:rPr>
              <w:t>"О социальной защите инвалидов в Российской Федерации"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177 116,8</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59 822,2</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58 633,9</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58 660,7</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12.</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Дополнительные меры социальной поддержки по оплате проезда отдельных категорий граждан, оказание мер социальной поддержки которым осуществляется за счет средств федерального бюджета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392 980,2</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130 993,4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130 993,4</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130 993,4</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повышение реальных доходов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13.</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Мониторинг социально-экономического положения граждан пожилого возраста в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 ,</w:t>
            </w:r>
          </w:p>
          <w:p w:rsidR="008D0A1A" w:rsidRPr="00804B16" w:rsidRDefault="008D0A1A">
            <w:pPr>
              <w:pStyle w:val="aff3"/>
              <w:jc w:val="center"/>
              <w:rPr>
                <w:sz w:val="21"/>
                <w:szCs w:val="21"/>
              </w:rPr>
            </w:pPr>
            <w:r w:rsidRPr="00804B16">
              <w:rPr>
                <w:sz w:val="21"/>
                <w:szCs w:val="21"/>
              </w:rPr>
              <w:t>МЗ</w:t>
            </w:r>
            <w:hyperlink w:anchor="sub_102" w:history="1">
              <w:r w:rsidRPr="00804B16">
                <w:rPr>
                  <w:rStyle w:val="a0"/>
                  <w:sz w:val="21"/>
                  <w:szCs w:val="21"/>
                </w:rPr>
                <w:t>**</w:t>
              </w:r>
            </w:hyperlink>
            <w:r w:rsidRPr="00804B16">
              <w:rPr>
                <w:sz w:val="21"/>
                <w:szCs w:val="21"/>
              </w:rPr>
              <w:t>,</w:t>
            </w:r>
          </w:p>
          <w:p w:rsidR="008D0A1A" w:rsidRPr="00804B16" w:rsidRDefault="008D0A1A">
            <w:pPr>
              <w:pStyle w:val="aff3"/>
              <w:jc w:val="center"/>
              <w:rPr>
                <w:sz w:val="21"/>
                <w:szCs w:val="21"/>
              </w:rPr>
            </w:pPr>
            <w:r w:rsidRPr="00804B16">
              <w:rPr>
                <w:sz w:val="21"/>
                <w:szCs w:val="21"/>
              </w:rPr>
              <w:t>ГУТиЗН</w:t>
            </w:r>
            <w:hyperlink w:anchor="sub_103" w:history="1">
              <w:r w:rsidRPr="00804B16">
                <w:rPr>
                  <w:rStyle w:val="a0"/>
                  <w:sz w:val="21"/>
                  <w:szCs w:val="21"/>
                </w:rPr>
                <w:t>***</w:t>
              </w:r>
            </w:hyperlink>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уточнение мероприятий государственной программы</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4494" w:type="dxa"/>
            <w:gridSpan w:val="10"/>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Задача 2 - совершенствование системы социального обслуживания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14.</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обеспечения получателей социальных услуг в форме социального обслуживания на дому лекарственными препаратами, назначенными по медицинским показаниям и выписанными врачом (фельдшером), с доставкой лекарственных препаратов на дом</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в целях совершенствования социального и медицинского обслуживания получателей социальных услуг в форме социального обслуживания на дому</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15.</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Приобретение технических средств реабилитации и реабилитационного оборудования для предоставления реабилитационных услуг</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5 907,0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5 907,0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поддержание жизнеспособности и активности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16.</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подготовки социальных волонтеров для оказания помощи гражданам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 xml:space="preserve">МОН </w:t>
            </w:r>
            <w:hyperlink w:anchor="sub_104" w:history="1">
              <w:r w:rsidRPr="00804B16">
                <w:rPr>
                  <w:rStyle w:val="a0"/>
                  <w:sz w:val="21"/>
                  <w:szCs w:val="21"/>
                </w:rPr>
                <w:t>****</w:t>
              </w:r>
            </w:hyperlink>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использование потенциала институтов гражданского общества в деятельности по оказанию помощи гражданам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17.</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проведения мероприятий социальной направленности молодежным активом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 xml:space="preserve">МОН </w:t>
            </w:r>
            <w:hyperlink w:anchor="sub_104" w:history="1">
              <w:r w:rsidRPr="00804B16">
                <w:rPr>
                  <w:rStyle w:val="a0"/>
                  <w:sz w:val="21"/>
                  <w:szCs w:val="21"/>
                </w:rPr>
                <w:t>****</w:t>
              </w:r>
            </w:hyperlink>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180,0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180,0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использование потенциала институтов гражданского общества в деятельности по оказанию помощи гражданам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18.</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в учреждениях социального обслуживания граждан пожилого возраста курсов для обучения граждан пожилого возраста работе с компьютером, создание интернет-клубов для граждан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p w:rsidR="008D0A1A" w:rsidRPr="00804B16" w:rsidRDefault="008D0A1A">
            <w:pPr>
              <w:pStyle w:val="aff3"/>
              <w:jc w:val="center"/>
              <w:rPr>
                <w:sz w:val="21"/>
                <w:szCs w:val="21"/>
              </w:rPr>
            </w:pPr>
            <w:r w:rsidRPr="00804B16">
              <w:rPr>
                <w:sz w:val="21"/>
                <w:szCs w:val="21"/>
              </w:rPr>
              <w:t>общественные организации</w:t>
            </w:r>
          </w:p>
          <w:p w:rsidR="008D0A1A" w:rsidRPr="00804B16" w:rsidRDefault="008D0A1A">
            <w:pPr>
              <w:pStyle w:val="aff3"/>
              <w:jc w:val="center"/>
              <w:rPr>
                <w:sz w:val="21"/>
                <w:szCs w:val="21"/>
              </w:rPr>
            </w:pPr>
            <w:r w:rsidRPr="00804B16">
              <w:rPr>
                <w:sz w:val="21"/>
                <w:szCs w:val="21"/>
              </w:rPr>
              <w:t>(по согласованию)</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социальная адаптация граждан пожилого возраста в современных условиях, повышение уровня предоставляемых услуг учреждениями социального обслуживания граждан пожилого возраста</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c"/>
              <w:rPr>
                <w:sz w:val="21"/>
                <w:szCs w:val="21"/>
              </w:rPr>
            </w:pPr>
            <w:r w:rsidRPr="00804B16">
              <w:rPr>
                <w:sz w:val="21"/>
                <w:szCs w:val="21"/>
              </w:rPr>
              <w:t>Задача 3 - социальная защита и социальное обслуживание граждан пожилого возраста, проживающих в сельской местности</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19.</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Расширение практики использования мобильных бригад для оказания неотложных социальных услуг гражданам пожилого возраста, службы "Социальное такси" на базе учреждений социального обслуживания</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расширение практики использования мобильных бригад для оказания неотложных социальных услуг гражданам пожилого возраста, службы "Социальное такси" на базе учреждений социального обслуживания</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Задача 4 - оптимизация среды жизнедеятельности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Развитие участковой социальной службы в учреждениях социального обслуживания граждан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обеспечение коммуникационных связей граждан пожилого возраста сельской местности со структурами органов социальной защиты населения</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Задача 5 - социально-бытовое обустройство лиц, вынужденно покинувших территорию Украины и находящихся в пунктах временного размещения на территории Челябинской области</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21.</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Субсидия юридическим лицам (за исключением государственных (муниципальных) учреждений), индивидуальным предпринимателям на возмещение затрат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7526,64</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7526,64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социально-бытовое обустройство лиц, вынужденно покинувших территорию Украины и находящихся в пунктах временного размещения на территории Челябинской области</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4494" w:type="dxa"/>
            <w:gridSpan w:val="10"/>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Задача 6 - укрепление материально-технической базы учреждений социального обслуживания населения Челябинской области</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22.</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Оснащение автотранспортом учреждений социального обслуживания населения для оказания неотложных социальных услуг гражданам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4 000,0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4 000,0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реализация прав граждан малых и отдаленных населенных пунктов на социальную поддержку и доступность социального обслуживания, создание условий повышения уровня жизни сельского населения</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4494" w:type="dxa"/>
            <w:gridSpan w:val="10"/>
            <w:tcBorders>
              <w:top w:val="single" w:sz="4" w:space="0" w:color="auto"/>
              <w:left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Задача 8 - кадровое обеспечение деятельности по работе с гражданами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23.</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курсов повышения квалификации кадров учреждений социального обслуживания населения, работающих с гражданами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500,0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500,0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повышение квалификации работников учреждений социального обслуживания, повышение качества предоставляемых услуг гражданам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24.</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Проведение областного конкурса "Лучший работник социальной сферы" в соответствии с положением, утвержденным постановлением Губернатора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800,0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800,0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совершенствование профессионального мастерства работников учреждений социального обслуживания</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4494" w:type="dxa"/>
            <w:gridSpan w:val="10"/>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Задача 9 - внедрение независимой системы оценки качества работы учреждений социального обслуживания населения Челябинской области</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25.</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Обеспечение информационной открытости учреждений социального обслуживания граждан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обеспечение информационного взаимодействия учреждений, предоставляющих социальные услуги, и потребителей услуг</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II. Мероприятия, направленные на повышение компьютерной грамотности граждан старшего поколения и преодоление цифрового барьера</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c"/>
              <w:rPr>
                <w:sz w:val="21"/>
                <w:szCs w:val="21"/>
              </w:rPr>
            </w:pPr>
            <w:r w:rsidRPr="00804B16">
              <w:rPr>
                <w:sz w:val="21"/>
                <w:szCs w:val="21"/>
              </w:rPr>
              <w:t>Задача 7 - совершенствование коммуникационных связей и 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26.</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Внедрение и развитие клубной работы с гражданами пожилого возраста на базе учреждений социального обслуживания населения</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расширение круга общения и интересов, развитие творческого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27.</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и проведение областного конкурса творческих работ среди граждан пожилого возраста - клиентов учреждений социального обслуживания населения в соответствии с порядком, утвержденным постановлением Губернатора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расширение круга общения и интересов, развитие творческого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28.</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Приобретение компьютерной техники для проведения мероприятий по обучению граждан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2 100,0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2 100,0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29.</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проведения чемпионата по компьютерному многоборью среди граждан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p w:rsidR="008D0A1A" w:rsidRPr="00804B16" w:rsidRDefault="008D0A1A">
            <w:pPr>
              <w:pStyle w:val="aff3"/>
              <w:jc w:val="center"/>
              <w:rPr>
                <w:sz w:val="21"/>
                <w:szCs w:val="21"/>
              </w:rPr>
            </w:pPr>
            <w:r w:rsidRPr="00804B16">
              <w:rPr>
                <w:sz w:val="21"/>
                <w:szCs w:val="21"/>
              </w:rPr>
              <w:t>МОН</w:t>
            </w:r>
          </w:p>
          <w:p w:rsidR="008D0A1A" w:rsidRPr="00804B16" w:rsidRDefault="008D0A1A">
            <w:pPr>
              <w:pStyle w:val="aff3"/>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100,0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100,0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30.</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Разработка методических рекомендаций для обучения граждан старших возрастных групп работе с порталом государственных и муниципальных услуг</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МИТиС</w:t>
            </w:r>
          </w:p>
          <w:p w:rsidR="008D0A1A" w:rsidRPr="00804B16" w:rsidRDefault="008D0A1A">
            <w:pPr>
              <w:pStyle w:val="aff3"/>
              <w:jc w:val="center"/>
              <w:rPr>
                <w:sz w:val="21"/>
                <w:szCs w:val="21"/>
              </w:rPr>
            </w:pPr>
            <w:hyperlink w:anchor="sub_105" w:history="1">
              <w:r w:rsidRPr="00804B16">
                <w:rPr>
                  <w:rStyle w:val="a0"/>
                  <w:sz w:val="21"/>
                  <w:szCs w:val="21"/>
                </w:rPr>
                <w:t>*****</w:t>
              </w:r>
            </w:hyperlink>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31.</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Обучение основам компьютерной грамотности клиентов всех стационарных учреждений социального обслуживания для граждан пожилого возраста и отделений дневного пребывания комплексных центров социального обслуживания населения</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32.</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Обучение граждан пожилого возраста основам финансовой грамотности, пользованию банкоматами и современными информационно-телекоммуникационными банковскими сервисами на базе отделений дневного пребывания комплексных центров социального обслуживания населения</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 Челябинское отделение Открытого акционерного</w:t>
            </w:r>
          </w:p>
          <w:p w:rsidR="008D0A1A" w:rsidRPr="00804B16" w:rsidRDefault="008D0A1A">
            <w:pPr>
              <w:pStyle w:val="aff3"/>
              <w:jc w:val="center"/>
              <w:rPr>
                <w:sz w:val="21"/>
                <w:szCs w:val="21"/>
              </w:rPr>
            </w:pPr>
            <w:r w:rsidRPr="00804B16">
              <w:rPr>
                <w:sz w:val="21"/>
                <w:szCs w:val="21"/>
              </w:rPr>
              <w:t>общества "Сбербанк России"</w:t>
            </w:r>
          </w:p>
          <w:p w:rsidR="008D0A1A" w:rsidRPr="00804B16" w:rsidRDefault="008D0A1A">
            <w:pPr>
              <w:pStyle w:val="aff3"/>
              <w:jc w:val="center"/>
              <w:rPr>
                <w:sz w:val="21"/>
                <w:szCs w:val="21"/>
              </w:rPr>
            </w:pPr>
            <w:r w:rsidRPr="00804B16">
              <w:rPr>
                <w:sz w:val="21"/>
                <w:szCs w:val="21"/>
              </w:rPr>
              <w:t>(по согласованию)</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33.</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пунктов коллективного доступа к сети Интернет во всех учреждениях социального обслуживания для граждан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МСО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p w:rsidR="008D0A1A" w:rsidRPr="00804B16" w:rsidRDefault="008D0A1A">
            <w:pPr>
              <w:pStyle w:val="aff3"/>
              <w:jc w:val="center"/>
              <w:rPr>
                <w:sz w:val="21"/>
                <w:szCs w:val="21"/>
              </w:rPr>
            </w:pPr>
            <w:r w:rsidRPr="00804B16">
              <w:rPr>
                <w:sz w:val="21"/>
                <w:szCs w:val="21"/>
              </w:rPr>
              <w:t>внебюджетные средства</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34.</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Включение в методические рекомендации по созданию многофункциональных центров в муниципальных образованиях Челябинской области условий наличия на территории указанных центров пунктов коллективного доступа к сети Интернет</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МИТиС</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35.</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Разработка дополнительных критериев доступности для сайтов органов государственной власти, местного самоуправления, государственных и муниципальных учреждений с целью адаптации их для использования пожилыми людьми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МИТиС</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36.</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Создание раздела с обучающей информацией по вопросам работы с единым порталом государственных и муниципальных услуг, актуальной для пожилых людей, на информационном портале "Информационное общество в Челябинской области"</w:t>
            </w:r>
          </w:p>
          <w:p w:rsidR="008D0A1A" w:rsidRPr="00804B16" w:rsidRDefault="008D0A1A">
            <w:pPr>
              <w:pStyle w:val="aff3"/>
              <w:rPr>
                <w:sz w:val="21"/>
                <w:szCs w:val="21"/>
              </w:rPr>
            </w:pPr>
          </w:p>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МИТиС</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 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развитие интеллектуального потенциала граждан пожилого возраста</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III. Мероприятия в сфере здравоохранения</w:t>
            </w:r>
          </w:p>
        </w:tc>
      </w:tr>
      <w:tr w:rsidR="008D0A1A" w:rsidRPr="00804B16">
        <w:tc>
          <w:tcPr>
            <w:tcW w:w="12911" w:type="dxa"/>
            <w:gridSpan w:val="9"/>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Задача 10 - укрепление здоровья граждан пожилого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37.</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w:t>
            </w:r>
          </w:p>
          <w:p w:rsidR="008D0A1A" w:rsidRPr="00804B16" w:rsidRDefault="008D0A1A">
            <w:pPr>
              <w:pStyle w:val="aff3"/>
              <w:rPr>
                <w:sz w:val="21"/>
                <w:szCs w:val="21"/>
              </w:rPr>
            </w:pPr>
            <w:r w:rsidRPr="00804B16">
              <w:rPr>
                <w:sz w:val="21"/>
                <w:szCs w:val="21"/>
              </w:rPr>
              <w:t>диспансеризации граждан пожилого возраста в целях раннего выявления заболеваний и их коррекции</w:t>
            </w:r>
          </w:p>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МЗ</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сохранение здоровья граждан пожилого возраста и создание условий для их долголетия</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38.</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Проведение ежегодного комплексного медицинского осмотра участников и инвалидов Великой Отечественной войны и обеспечение их специализированной медицинской помощью</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МЗ</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проведение ежегодного мониторинга здоровья участников и инвалидов Великой Отечественной войны</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39.</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Внедрение новых форм оказания медицинской помощи одиноким и больным гражданам пожилого возраста: стационары на дому, патронатные службы</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МЗ</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сохранение здоровья граждан пожилого возраста и создание условий для их долголетия</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40.</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Развитие сети коек сестринского ухода, сети геронтологических коек</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МЗ</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улучшение</w:t>
            </w:r>
          </w:p>
          <w:p w:rsidR="008D0A1A" w:rsidRPr="00804B16" w:rsidRDefault="008D0A1A">
            <w:pPr>
              <w:pStyle w:val="aff3"/>
              <w:rPr>
                <w:sz w:val="21"/>
                <w:szCs w:val="21"/>
              </w:rPr>
            </w:pPr>
            <w:r w:rsidRPr="00804B16">
              <w:rPr>
                <w:sz w:val="21"/>
                <w:szCs w:val="21"/>
              </w:rPr>
              <w:t>качества жизни граждан пожилого возраста, нуждающихся в постоянном постороннем уходе</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IV. Мероприятия в сфере культуры</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Задача 12 - организация культурного досуга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41.</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Проведение областного ретрофестиваля "Песни юности нашей"</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МК</w:t>
            </w:r>
            <w:hyperlink w:anchor="sub_108" w:history="1">
              <w:r w:rsidRPr="00804B16">
                <w:rPr>
                  <w:rStyle w:val="a0"/>
                  <w:sz w:val="21"/>
                  <w:szCs w:val="21"/>
                </w:rPr>
                <w:t>*********</w:t>
              </w:r>
            </w:hyperlink>
            <w:r w:rsidRPr="00804B16">
              <w:rPr>
                <w:sz w:val="21"/>
                <w:szCs w:val="21"/>
              </w:rPr>
              <w:t>,</w:t>
            </w:r>
          </w:p>
          <w:p w:rsidR="008D0A1A" w:rsidRPr="00804B16" w:rsidRDefault="008D0A1A">
            <w:pPr>
              <w:pStyle w:val="aff3"/>
              <w:jc w:val="center"/>
              <w:rPr>
                <w:sz w:val="21"/>
                <w:szCs w:val="21"/>
              </w:rPr>
            </w:pPr>
            <w:r w:rsidRPr="00804B16">
              <w:rPr>
                <w:sz w:val="21"/>
                <w:szCs w:val="21"/>
              </w:rPr>
              <w:t>ОГУК</w:t>
            </w:r>
            <w:hyperlink w:anchor="sub_109" w:history="1">
              <w:r w:rsidRPr="00804B16">
                <w:rPr>
                  <w:rStyle w:val="a0"/>
                  <w:sz w:val="21"/>
                  <w:szCs w:val="21"/>
                </w:rPr>
                <w:t>**********</w:t>
              </w:r>
            </w:hyperlink>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288,0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288,0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приобщение граждан пожилого возраста к культуре</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42.</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Проведение областного фестиваля "Ваше Величество Бабушка"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МК,</w:t>
            </w:r>
          </w:p>
          <w:p w:rsidR="008D0A1A" w:rsidRPr="00804B16" w:rsidRDefault="008D0A1A">
            <w:pPr>
              <w:pStyle w:val="aff3"/>
              <w:jc w:val="center"/>
              <w:rPr>
                <w:sz w:val="21"/>
                <w:szCs w:val="21"/>
              </w:rPr>
            </w:pPr>
            <w:r w:rsidRPr="00804B16">
              <w:rPr>
                <w:sz w:val="21"/>
                <w:szCs w:val="21"/>
              </w:rPr>
              <w:t>ОГУК</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90,0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90,0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расширение круга общения и интересов, развитие творческого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43.</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Проведение областного фестиваля "А ну-ка, дедушки"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МК,</w:t>
            </w:r>
          </w:p>
          <w:p w:rsidR="008D0A1A" w:rsidRPr="00804B16" w:rsidRDefault="008D0A1A">
            <w:pPr>
              <w:pStyle w:val="aff3"/>
              <w:jc w:val="center"/>
              <w:rPr>
                <w:sz w:val="21"/>
                <w:szCs w:val="21"/>
              </w:rPr>
            </w:pPr>
            <w:r w:rsidRPr="00804B16">
              <w:rPr>
                <w:sz w:val="21"/>
                <w:szCs w:val="21"/>
              </w:rPr>
              <w:t>ОГУК</w:t>
            </w:r>
          </w:p>
          <w:p w:rsidR="008D0A1A" w:rsidRPr="00804B16" w:rsidRDefault="008D0A1A">
            <w:pPr>
              <w:pStyle w:val="aff3"/>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90,0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90,0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расширение круга общения и интересов, развитие творческого потенциала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44.</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проведения экскурсионных туров для граждан пожилого возраста в соответствии с порядком, утвержденным постановлением Губернатора Челябинской области</w:t>
            </w:r>
          </w:p>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МК,</w:t>
            </w:r>
          </w:p>
          <w:p w:rsidR="008D0A1A" w:rsidRPr="00804B16" w:rsidRDefault="008D0A1A">
            <w:pPr>
              <w:pStyle w:val="aff3"/>
              <w:jc w:val="center"/>
              <w:rPr>
                <w:sz w:val="21"/>
                <w:szCs w:val="21"/>
              </w:rPr>
            </w:pPr>
            <w:r w:rsidRPr="00804B16">
              <w:rPr>
                <w:sz w:val="21"/>
                <w:szCs w:val="21"/>
              </w:rPr>
              <w:t>ОГУК</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135,0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135,0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расширение круга общения и интересов граждан пожилого возраста</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V. Мероприятия в сфере трудовой занятости граждан пожилого возраста</w:t>
            </w:r>
          </w:p>
        </w:tc>
      </w:tr>
      <w:tr w:rsidR="008D0A1A" w:rsidRPr="00804B16">
        <w:tc>
          <w:tcPr>
            <w:tcW w:w="14007" w:type="dxa"/>
            <w:gridSpan w:val="10"/>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Задача 11 - повышение конкурентоспособности граждан пожилого возраста, проживающих в Челябинской области, стремящихся возобновить трудовую деятельность</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45.</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информирования граждан предпенсионного и пенсионного возраста о возможностях профессионального обучения через средства массовой информации, в том числе электронные, использование мобильных центров занятости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ГУТиЗН,</w:t>
            </w:r>
          </w:p>
          <w:p w:rsidR="008D0A1A" w:rsidRPr="00804B16" w:rsidRDefault="008D0A1A">
            <w:pPr>
              <w:pStyle w:val="aff3"/>
              <w:jc w:val="center"/>
              <w:rPr>
                <w:sz w:val="21"/>
                <w:szCs w:val="21"/>
              </w:rPr>
            </w:pPr>
            <w:r w:rsidRPr="00804B16">
              <w:rPr>
                <w:sz w:val="21"/>
                <w:szCs w:val="21"/>
              </w:rPr>
              <w:t>ОКУ ЦЗН</w:t>
            </w:r>
            <w:hyperlink w:anchor="sub_106" w:history="1">
              <w:r w:rsidRPr="00804B16">
                <w:rPr>
                  <w:rStyle w:val="a0"/>
                  <w:sz w:val="21"/>
                  <w:szCs w:val="21"/>
                </w:rPr>
                <w:t>******</w:t>
              </w:r>
            </w:hyperlink>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обеспечение трудовой занятости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46.</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Обобщение лучших практик создания работодателями условий для продолжения трудовой деятельности граждан предпенсионного и пенсионного возраста для дальнейшего применения их в муниципальных образованиях Челябинской области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ГУТиЗН,</w:t>
            </w:r>
          </w:p>
          <w:p w:rsidR="008D0A1A" w:rsidRPr="00804B16" w:rsidRDefault="008D0A1A">
            <w:pPr>
              <w:pStyle w:val="aff3"/>
              <w:jc w:val="center"/>
              <w:rPr>
                <w:sz w:val="21"/>
                <w:szCs w:val="21"/>
              </w:rPr>
            </w:pPr>
            <w:r w:rsidRPr="00804B16">
              <w:rPr>
                <w:sz w:val="21"/>
                <w:szCs w:val="21"/>
              </w:rPr>
              <w:t>ОКУ ЦЗН,</w:t>
            </w:r>
          </w:p>
          <w:p w:rsidR="008D0A1A" w:rsidRPr="00804B16" w:rsidRDefault="008D0A1A">
            <w:pPr>
              <w:pStyle w:val="aff3"/>
              <w:jc w:val="center"/>
              <w:rPr>
                <w:sz w:val="21"/>
                <w:szCs w:val="21"/>
              </w:rPr>
            </w:pPr>
            <w:r w:rsidRPr="00804B16">
              <w:rPr>
                <w:sz w:val="21"/>
                <w:szCs w:val="21"/>
              </w:rPr>
              <w:t xml:space="preserve">ЧРООР СПП </w:t>
            </w:r>
            <w:hyperlink w:anchor="sub_107" w:history="1">
              <w:r w:rsidRPr="00804B16">
                <w:rPr>
                  <w:rStyle w:val="a0"/>
                  <w:sz w:val="21"/>
                  <w:szCs w:val="21"/>
                </w:rPr>
                <w:t>********</w:t>
              </w:r>
            </w:hyperlink>
          </w:p>
          <w:p w:rsidR="008D0A1A" w:rsidRPr="00804B16" w:rsidRDefault="008D0A1A">
            <w:pPr>
              <w:pStyle w:val="aff3"/>
              <w:rPr>
                <w:sz w:val="21"/>
                <w:szCs w:val="21"/>
              </w:rPr>
            </w:pPr>
          </w:p>
          <w:p w:rsidR="008D0A1A" w:rsidRPr="00804B16" w:rsidRDefault="008D0A1A">
            <w:pPr>
              <w:pStyle w:val="aff3"/>
              <w:rPr>
                <w:sz w:val="21"/>
                <w:szCs w:val="21"/>
              </w:rPr>
            </w:pPr>
          </w:p>
          <w:p w:rsidR="008D0A1A" w:rsidRPr="00804B16" w:rsidRDefault="008D0A1A">
            <w:pPr>
              <w:pStyle w:val="aff3"/>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выявление и внедрение лучших практик создания работодателями условий для продолжения трудовой деятельности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47.</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Содействие в поиске подходящей работы гражданам пожилого возраста, обратившимся в центр занятости</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ГУТиЗН,</w:t>
            </w:r>
          </w:p>
          <w:p w:rsidR="008D0A1A" w:rsidRPr="00804B16" w:rsidRDefault="008D0A1A">
            <w:pPr>
              <w:pStyle w:val="aff3"/>
              <w:jc w:val="center"/>
              <w:rPr>
                <w:sz w:val="21"/>
                <w:szCs w:val="21"/>
              </w:rPr>
            </w:pPr>
            <w:r w:rsidRPr="00804B16">
              <w:rPr>
                <w:sz w:val="21"/>
                <w:szCs w:val="21"/>
              </w:rPr>
              <w:t>ОКУ ЦЗН</w:t>
            </w:r>
          </w:p>
          <w:p w:rsidR="008D0A1A" w:rsidRPr="00804B16" w:rsidRDefault="008D0A1A">
            <w:pPr>
              <w:pStyle w:val="aff3"/>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выявление трудовых намерений граждан пожилого возраста и организация содействия их занятости</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48.</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Мониторинг трудоустройства граждан пожилого возраста, обратившихся в службу занятости за содействием в поиске работы</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ГУТиЗН,</w:t>
            </w:r>
          </w:p>
          <w:p w:rsidR="008D0A1A" w:rsidRPr="00804B16" w:rsidRDefault="008D0A1A">
            <w:pPr>
              <w:pStyle w:val="aff3"/>
              <w:jc w:val="center"/>
              <w:rPr>
                <w:sz w:val="21"/>
                <w:szCs w:val="21"/>
              </w:rPr>
            </w:pPr>
            <w:r w:rsidRPr="00804B16">
              <w:rPr>
                <w:sz w:val="21"/>
                <w:szCs w:val="21"/>
              </w:rPr>
              <w:t>ОКУ ЦЗН</w:t>
            </w:r>
          </w:p>
          <w:p w:rsidR="008D0A1A" w:rsidRPr="00804B16" w:rsidRDefault="008D0A1A">
            <w:pPr>
              <w:pStyle w:val="aff3"/>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выявление трудовых намерений граждан пожилого возраста</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49.</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Проведение специализированных ярмарок вакансий для граждан предпенсионного и пенсионного возраста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ГУТиЗН,</w:t>
            </w:r>
          </w:p>
          <w:p w:rsidR="008D0A1A" w:rsidRPr="00804B16" w:rsidRDefault="008D0A1A">
            <w:pPr>
              <w:pStyle w:val="aff3"/>
              <w:jc w:val="center"/>
              <w:rPr>
                <w:sz w:val="21"/>
                <w:szCs w:val="21"/>
              </w:rPr>
            </w:pPr>
            <w:r w:rsidRPr="00804B16">
              <w:rPr>
                <w:sz w:val="21"/>
                <w:szCs w:val="21"/>
              </w:rPr>
              <w:t>ОКУ ЦЗН</w:t>
            </w:r>
          </w:p>
          <w:p w:rsidR="008D0A1A" w:rsidRPr="00804B16" w:rsidRDefault="008D0A1A">
            <w:pPr>
              <w:pStyle w:val="aff3"/>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организация содействия трудовой занятости граждан пожилого возраста</w:t>
            </w:r>
          </w:p>
        </w:tc>
      </w:tr>
      <w:tr w:rsidR="008D0A1A" w:rsidRPr="00804B16">
        <w:tc>
          <w:tcPr>
            <w:tcW w:w="15225" w:type="dxa"/>
            <w:gridSpan w:val="11"/>
            <w:tcBorders>
              <w:top w:val="single" w:sz="4" w:space="0" w:color="auto"/>
              <w:bottom w:val="single" w:sz="4" w:space="0" w:color="auto"/>
            </w:tcBorders>
          </w:tcPr>
          <w:p w:rsidR="008D0A1A" w:rsidRPr="00804B16" w:rsidRDefault="008D0A1A">
            <w:pPr>
              <w:pStyle w:val="aff3"/>
              <w:jc w:val="center"/>
              <w:rPr>
                <w:sz w:val="21"/>
                <w:szCs w:val="21"/>
              </w:rPr>
            </w:pPr>
            <w:r w:rsidRPr="00804B16">
              <w:rPr>
                <w:sz w:val="21"/>
                <w:szCs w:val="21"/>
              </w:rPr>
              <w:t>VI. Мероприятия в сфере физической культуры</w:t>
            </w:r>
          </w:p>
        </w:tc>
      </w:tr>
      <w:tr w:rsidR="008D0A1A" w:rsidRPr="00804B16">
        <w:tc>
          <w:tcPr>
            <w:tcW w:w="14007" w:type="dxa"/>
            <w:gridSpan w:val="10"/>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Задача 13 - привлечение граждан пожилого возраста к участию в спортивных мероприятиях и приобщение их к физической культуре</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50.</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Участие граждан пожилого возраста во всероссийских массовых лыжных гонках "Лыжня России", всероссийском дне бега "Кросс наций", всероссийских соревнованиях по ориентированию</w:t>
            </w:r>
          </w:p>
          <w:p w:rsidR="008D0A1A" w:rsidRPr="00804B16" w:rsidRDefault="008D0A1A">
            <w:pPr>
              <w:pStyle w:val="aff3"/>
              <w:rPr>
                <w:sz w:val="21"/>
                <w:szCs w:val="21"/>
              </w:rPr>
            </w:pPr>
            <w:r w:rsidRPr="00804B16">
              <w:rPr>
                <w:sz w:val="21"/>
                <w:szCs w:val="21"/>
              </w:rPr>
              <w:t>"Российский азимут"</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 xml:space="preserve">МФКСТ </w:t>
            </w:r>
            <w:hyperlink w:anchor="sub_110" w:history="1">
              <w:r w:rsidRPr="00804B16">
                <w:rPr>
                  <w:rStyle w:val="a0"/>
                  <w:sz w:val="21"/>
                  <w:szCs w:val="21"/>
                </w:rPr>
                <w:t>***********</w:t>
              </w:r>
            </w:hyperlink>
            <w:r w:rsidRPr="00804B16">
              <w:rPr>
                <w:sz w:val="21"/>
                <w:szCs w:val="21"/>
              </w:rPr>
              <w:t>,</w:t>
            </w:r>
          </w:p>
          <w:p w:rsidR="008D0A1A" w:rsidRPr="00804B16" w:rsidRDefault="008D0A1A">
            <w:pPr>
              <w:pStyle w:val="aff3"/>
              <w:jc w:val="center"/>
              <w:rPr>
                <w:sz w:val="21"/>
                <w:szCs w:val="21"/>
              </w:rPr>
            </w:pPr>
            <w:r w:rsidRPr="00804B16">
              <w:rPr>
                <w:sz w:val="21"/>
                <w:szCs w:val="21"/>
              </w:rPr>
              <w:t xml:space="preserve">МО </w:t>
            </w:r>
            <w:hyperlink w:anchor="sub_111" w:history="1">
              <w:r w:rsidRPr="00804B16">
                <w:rPr>
                  <w:rStyle w:val="a0"/>
                  <w:sz w:val="21"/>
                  <w:szCs w:val="21"/>
                </w:rPr>
                <w:t>************</w:t>
              </w:r>
            </w:hyperlink>
          </w:p>
          <w:p w:rsidR="008D0A1A" w:rsidRPr="00804B16" w:rsidRDefault="008D0A1A">
            <w:pPr>
              <w:pStyle w:val="aff3"/>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p w:rsidR="008D0A1A" w:rsidRPr="00804B16" w:rsidRDefault="008D0A1A">
            <w:pPr>
              <w:pStyle w:val="aff3"/>
              <w:jc w:val="center"/>
              <w:rPr>
                <w:sz w:val="21"/>
                <w:szCs w:val="21"/>
              </w:rPr>
            </w:pPr>
            <w:r w:rsidRPr="00804B16">
              <w:rPr>
                <w:sz w:val="21"/>
                <w:szCs w:val="21"/>
              </w:rPr>
              <w:t>2017</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без</w:t>
            </w:r>
          </w:p>
          <w:p w:rsidR="008D0A1A" w:rsidRPr="00804B16" w:rsidRDefault="008D0A1A">
            <w:pPr>
              <w:pStyle w:val="aff3"/>
              <w:jc w:val="center"/>
              <w:rPr>
                <w:sz w:val="21"/>
                <w:szCs w:val="21"/>
              </w:rPr>
            </w:pPr>
            <w:r w:rsidRPr="00804B16">
              <w:rPr>
                <w:sz w:val="21"/>
                <w:szCs w:val="21"/>
              </w:rPr>
              <w:t>дополнительного финансирования</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привлечение граждан пожилого возраста к участию в оздоровительных спортивных мероприятиях</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51.</w:t>
            </w: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Организация и проведение областной спартакиады ветеранов труда и спорта</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МФКСТ,</w:t>
            </w:r>
          </w:p>
          <w:p w:rsidR="008D0A1A" w:rsidRPr="00804B16" w:rsidRDefault="008D0A1A">
            <w:pPr>
              <w:pStyle w:val="aff3"/>
              <w:jc w:val="center"/>
              <w:rPr>
                <w:sz w:val="21"/>
                <w:szCs w:val="21"/>
              </w:rPr>
            </w:pPr>
            <w:r w:rsidRPr="00804B16">
              <w:rPr>
                <w:sz w:val="21"/>
                <w:szCs w:val="21"/>
              </w:rPr>
              <w:t>МО</w:t>
            </w: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2014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810,0</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810,0</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областной бюджет</w:t>
            </w: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r w:rsidRPr="00804B16">
              <w:rPr>
                <w:sz w:val="21"/>
                <w:szCs w:val="21"/>
              </w:rPr>
              <w:t>приобщение граждан пожилого возраста к систематическим занятиям физической культурой и здоровому образу жизни</w:t>
            </w:r>
          </w:p>
        </w:tc>
      </w:tr>
      <w:tr w:rsidR="008D0A1A" w:rsidRPr="00804B16">
        <w:tc>
          <w:tcPr>
            <w:tcW w:w="731" w:type="dxa"/>
            <w:tcBorders>
              <w:top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2071"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Итого</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16970022,44</w:t>
            </w:r>
          </w:p>
        </w:tc>
        <w:tc>
          <w:tcPr>
            <w:tcW w:w="1218"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22526,64</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rPr>
                <w:sz w:val="21"/>
                <w:szCs w:val="21"/>
              </w:rPr>
            </w:pPr>
            <w:r w:rsidRPr="00804B16">
              <w:rPr>
                <w:sz w:val="21"/>
                <w:szCs w:val="21"/>
              </w:rPr>
              <w:t>5 657 61,3</w:t>
            </w:r>
          </w:p>
        </w:tc>
        <w:tc>
          <w:tcPr>
            <w:tcW w:w="1583"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rPr>
                <w:sz w:val="21"/>
                <w:szCs w:val="21"/>
              </w:rPr>
            </w:pPr>
            <w:r w:rsidRPr="00804B16">
              <w:rPr>
                <w:sz w:val="21"/>
                <w:szCs w:val="21"/>
              </w:rPr>
              <w:t>5 578 727,6</w:t>
            </w:r>
          </w:p>
        </w:tc>
        <w:tc>
          <w:tcPr>
            <w:tcW w:w="1705"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r w:rsidRPr="00804B16">
              <w:rPr>
                <w:sz w:val="21"/>
                <w:szCs w:val="21"/>
              </w:rPr>
              <w:t>5 711 406,9</w:t>
            </w:r>
          </w:p>
        </w:tc>
        <w:tc>
          <w:tcPr>
            <w:tcW w:w="1096"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rPr>
                <w:sz w:val="21"/>
                <w:szCs w:val="21"/>
              </w:rPr>
            </w:pPr>
          </w:p>
        </w:tc>
        <w:tc>
          <w:tcPr>
            <w:tcW w:w="1218" w:type="dxa"/>
            <w:tcBorders>
              <w:top w:val="single" w:sz="4" w:space="0" w:color="auto"/>
              <w:left w:val="single" w:sz="4" w:space="0" w:color="auto"/>
              <w:bottom w:val="single" w:sz="4" w:space="0" w:color="auto"/>
            </w:tcBorders>
          </w:tcPr>
          <w:p w:rsidR="008D0A1A" w:rsidRPr="00804B16" w:rsidRDefault="008D0A1A">
            <w:pPr>
              <w:pStyle w:val="aff3"/>
              <w:rPr>
                <w:sz w:val="21"/>
                <w:szCs w:val="21"/>
              </w:rPr>
            </w:pPr>
          </w:p>
        </w:tc>
      </w:tr>
    </w:tbl>
    <w:p w:rsidR="008D0A1A" w:rsidRDefault="008D0A1A"/>
    <w:p w:rsidR="008D0A1A" w:rsidRDefault="008D0A1A">
      <w:pPr>
        <w:ind w:firstLine="0"/>
        <w:jc w:val="left"/>
        <w:sectPr w:rsidR="008D0A1A">
          <w:pgSz w:w="16837" w:h="11905" w:orient="landscape"/>
          <w:pgMar w:top="1134" w:right="800" w:bottom="1134" w:left="1100" w:header="720" w:footer="720" w:gutter="0"/>
          <w:cols w:space="720"/>
          <w:noEndnote/>
        </w:sectPr>
      </w:pPr>
    </w:p>
    <w:p w:rsidR="008D0A1A" w:rsidRDefault="008D0A1A">
      <w:r>
        <w:t>В таблице использованы следующие сокращения:</w:t>
      </w:r>
    </w:p>
    <w:p w:rsidR="008D0A1A" w:rsidRDefault="008D0A1A">
      <w:bookmarkStart w:id="45" w:name="sub_101"/>
      <w:r>
        <w:t>МСО * - Министерство социальных отношений Челябинской области;</w:t>
      </w:r>
    </w:p>
    <w:p w:rsidR="008D0A1A" w:rsidRDefault="008D0A1A">
      <w:bookmarkStart w:id="46" w:name="sub_102"/>
      <w:bookmarkEnd w:id="45"/>
      <w:r>
        <w:t>МЗ ** - Министерство здравоохранения Челябинской области;</w:t>
      </w:r>
    </w:p>
    <w:p w:rsidR="008D0A1A" w:rsidRDefault="008D0A1A">
      <w:bookmarkStart w:id="47" w:name="sub_103"/>
      <w:bookmarkEnd w:id="46"/>
      <w:r>
        <w:t>ГУТиЗН *** - Главное управление по труду и занятости населения Челябинской области;</w:t>
      </w:r>
    </w:p>
    <w:p w:rsidR="008D0A1A" w:rsidRDefault="008D0A1A">
      <w:bookmarkStart w:id="48" w:name="sub_104"/>
      <w:bookmarkEnd w:id="47"/>
      <w:r>
        <w:t>МОН **** - Министерство образования и науки Челябинской области;</w:t>
      </w:r>
    </w:p>
    <w:p w:rsidR="008D0A1A" w:rsidRDefault="008D0A1A">
      <w:bookmarkStart w:id="49" w:name="sub_105"/>
      <w:bookmarkEnd w:id="48"/>
      <w:r>
        <w:t>МИТиС***** - Министерство информационных технологий и связи Челябинской области;</w:t>
      </w:r>
    </w:p>
    <w:p w:rsidR="008D0A1A" w:rsidRDefault="008D0A1A">
      <w:bookmarkStart w:id="50" w:name="sub_106"/>
      <w:bookmarkEnd w:id="49"/>
      <w:r>
        <w:t>ОКУ ЦЗН ****** - Областное казенное учреждение "Центр занятости населения" (по согласованию);</w:t>
      </w:r>
    </w:p>
    <w:p w:rsidR="008D0A1A" w:rsidRDefault="008D0A1A">
      <w:bookmarkStart w:id="51" w:name="sub_107"/>
      <w:bookmarkEnd w:id="50"/>
      <w:r>
        <w:t>ЧРООР СПП ******** - Челябинское региональное объединение работодателей Союз промышленников и предпринимателей (по согласованию);</w:t>
      </w:r>
    </w:p>
    <w:p w:rsidR="008D0A1A" w:rsidRDefault="008D0A1A">
      <w:bookmarkStart w:id="52" w:name="sub_108"/>
      <w:bookmarkEnd w:id="51"/>
      <w:r>
        <w:t>МК ********* - Министерство культуры Челябинской области;</w:t>
      </w:r>
    </w:p>
    <w:p w:rsidR="008D0A1A" w:rsidRDefault="008D0A1A">
      <w:bookmarkStart w:id="53" w:name="sub_109"/>
      <w:bookmarkEnd w:id="52"/>
      <w:r>
        <w:t>ОГУК ********** - областные государственные учреждения культуры (по согласованию);</w:t>
      </w:r>
    </w:p>
    <w:p w:rsidR="008D0A1A" w:rsidRDefault="008D0A1A">
      <w:bookmarkStart w:id="54" w:name="sub_110"/>
      <w:bookmarkEnd w:id="53"/>
      <w:r>
        <w:t>МФКСТ *********** - Министерство по физической культуре и спорту Челябинской области;</w:t>
      </w:r>
    </w:p>
    <w:p w:rsidR="008D0A1A" w:rsidRDefault="008D0A1A">
      <w:bookmarkStart w:id="55" w:name="sub_111"/>
      <w:bookmarkEnd w:id="54"/>
      <w:r>
        <w:t>МО ************ - муниципальные образования Челябинской области (по согласованию).</w:t>
      </w:r>
    </w:p>
    <w:bookmarkEnd w:id="55"/>
    <w:p w:rsidR="008D0A1A" w:rsidRDefault="008D0A1A"/>
    <w:p w:rsidR="008D0A1A" w:rsidRDefault="008D0A1A">
      <w:pPr>
        <w:ind w:firstLine="0"/>
        <w:jc w:val="left"/>
        <w:sectPr w:rsidR="008D0A1A">
          <w:pgSz w:w="11905" w:h="16837"/>
          <w:pgMar w:top="1134" w:right="800" w:bottom="1134" w:left="1100" w:header="720" w:footer="720" w:gutter="0"/>
          <w:cols w:space="720"/>
          <w:noEndnote/>
        </w:sectPr>
      </w:pPr>
    </w:p>
    <w:p w:rsidR="008D0A1A" w:rsidRDefault="008D0A1A">
      <w:pPr>
        <w:jc w:val="right"/>
      </w:pPr>
      <w:bookmarkStart w:id="56" w:name="sub_12"/>
      <w:r>
        <w:rPr>
          <w:rStyle w:val="a"/>
        </w:rPr>
        <w:t>Приложение 2</w:t>
      </w:r>
    </w:p>
    <w:bookmarkEnd w:id="56"/>
    <w:p w:rsidR="008D0A1A" w:rsidRDefault="008D0A1A">
      <w:pPr>
        <w:jc w:val="right"/>
      </w:pPr>
      <w:r>
        <w:rPr>
          <w:rStyle w:val="a"/>
        </w:rPr>
        <w:t xml:space="preserve">к </w:t>
      </w:r>
      <w:hyperlink w:anchor="sub_1" w:history="1">
        <w:r>
          <w:rPr>
            <w:rStyle w:val="a0"/>
          </w:rPr>
          <w:t>государственной программе</w:t>
        </w:r>
      </w:hyperlink>
    </w:p>
    <w:p w:rsidR="008D0A1A" w:rsidRDefault="008D0A1A">
      <w:pPr>
        <w:jc w:val="right"/>
      </w:pPr>
      <w:r>
        <w:rPr>
          <w:rStyle w:val="a"/>
        </w:rPr>
        <w:t>Челябинской области</w:t>
      </w:r>
    </w:p>
    <w:p w:rsidR="008D0A1A" w:rsidRDefault="008D0A1A">
      <w:pPr>
        <w:jc w:val="right"/>
      </w:pPr>
      <w:r>
        <w:rPr>
          <w:rStyle w:val="a"/>
        </w:rPr>
        <w:t>"Повышение качества жизни</w:t>
      </w:r>
    </w:p>
    <w:p w:rsidR="008D0A1A" w:rsidRDefault="008D0A1A">
      <w:pPr>
        <w:jc w:val="right"/>
      </w:pPr>
      <w:r>
        <w:rPr>
          <w:rStyle w:val="a"/>
        </w:rPr>
        <w:t>граждан пожилого возраста</w:t>
      </w:r>
    </w:p>
    <w:p w:rsidR="008D0A1A" w:rsidRDefault="008D0A1A">
      <w:pPr>
        <w:jc w:val="right"/>
      </w:pPr>
      <w:r>
        <w:rPr>
          <w:rStyle w:val="a"/>
        </w:rPr>
        <w:t>в Челябинской области"</w:t>
      </w:r>
    </w:p>
    <w:p w:rsidR="008D0A1A" w:rsidRDefault="008D0A1A">
      <w:pPr>
        <w:jc w:val="right"/>
      </w:pPr>
      <w:r>
        <w:rPr>
          <w:rStyle w:val="a"/>
        </w:rPr>
        <w:t>на 2014-2017 годы</w:t>
      </w:r>
    </w:p>
    <w:p w:rsidR="008D0A1A" w:rsidRDefault="008D0A1A"/>
    <w:p w:rsidR="008D0A1A" w:rsidRDefault="008D0A1A">
      <w:pPr>
        <w:pStyle w:val="Heading1"/>
      </w:pPr>
      <w:r>
        <w:t>Финансово-экономическое обоснование</w:t>
      </w:r>
      <w:r>
        <w:br/>
        <w:t xml:space="preserve">затрат на реализацию мероприятий государственной программы </w:t>
      </w:r>
    </w:p>
    <w:p w:rsidR="008D0A1A" w:rsidRDefault="008D0A1A"/>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480"/>
        <w:gridCol w:w="2100"/>
        <w:gridCol w:w="6860"/>
      </w:tblGrid>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N </w:t>
            </w:r>
          </w:p>
          <w:p w:rsidR="008D0A1A" w:rsidRPr="00804B16" w:rsidRDefault="008D0A1A">
            <w:pPr>
              <w:pStyle w:val="aff3"/>
              <w:jc w:val="center"/>
            </w:pPr>
            <w:r w:rsidRPr="00804B16">
              <w:t>п/п</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Наименование мероприятий</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Объем затрат</w:t>
            </w:r>
          </w:p>
          <w:p w:rsidR="008D0A1A" w:rsidRPr="00804B16" w:rsidRDefault="008D0A1A">
            <w:pPr>
              <w:pStyle w:val="aff3"/>
              <w:jc w:val="center"/>
            </w:pPr>
            <w:r w:rsidRPr="00804B16">
              <w:t>(тыс. рублей)</w:t>
            </w:r>
          </w:p>
        </w:tc>
        <w:tc>
          <w:tcPr>
            <w:tcW w:w="6860" w:type="dxa"/>
            <w:tcBorders>
              <w:top w:val="single" w:sz="4" w:space="0" w:color="auto"/>
              <w:left w:val="single" w:sz="4" w:space="0" w:color="auto"/>
              <w:bottom w:val="single" w:sz="4" w:space="0" w:color="auto"/>
            </w:tcBorders>
          </w:tcPr>
          <w:p w:rsidR="008D0A1A" w:rsidRPr="00804B16" w:rsidRDefault="008D0A1A">
            <w:pPr>
              <w:pStyle w:val="aff3"/>
              <w:jc w:val="center"/>
            </w:pPr>
            <w:r w:rsidRPr="00804B16">
              <w:t>Расчет затрат</w:t>
            </w:r>
          </w:p>
          <w:p w:rsidR="008D0A1A" w:rsidRPr="00804B16" w:rsidRDefault="008D0A1A">
            <w:pPr>
              <w:pStyle w:val="aff3"/>
              <w:jc w:val="center"/>
            </w:pPr>
            <w:r w:rsidRPr="00804B16">
              <w:t>(тыс.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 xml:space="preserve">Ежемесячная денежная выплата в соответствии с </w:t>
            </w:r>
            <w:hyperlink r:id="rId38" w:history="1">
              <w:r w:rsidRPr="00804B16">
                <w:rPr>
                  <w:rStyle w:val="a0"/>
                </w:rPr>
                <w:t>Законом</w:t>
              </w:r>
            </w:hyperlink>
            <w:r w:rsidRPr="00804B16">
              <w:t xml:space="preserve"> Челябинской области от 30.11.2004 г.</w:t>
            </w:r>
          </w:p>
          <w:p w:rsidR="008D0A1A" w:rsidRPr="00804B16" w:rsidRDefault="008D0A1A">
            <w:pPr>
              <w:pStyle w:val="affc"/>
            </w:pPr>
            <w:r w:rsidRPr="00804B16">
              <w:t>N 327-ЗО "О мерах социальной поддержки ветеранов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8 415 226,9</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мер социальной поддержки гражданам пожилого возраста из числа ветеранов ежемесячно выплачивается денежная сумма в установленном действующим законодательством размере. Объем финансирования: всего - 8 415 226,9 тыс. рублей, в том числе по годам: 2015 год - 1 681 430,2 тыс. рублей, 2016 год - 3 306 017,3 тыс. рублей, 2017 год - 3 427 779,4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 xml:space="preserve">Компенсация расходов на оплату жилых помещений и коммунальных услуг в соответствии с </w:t>
            </w:r>
            <w:hyperlink r:id="rId39" w:history="1">
              <w:r w:rsidRPr="00804B16">
                <w:rPr>
                  <w:rStyle w:val="a0"/>
                </w:rPr>
                <w:t>Законом</w:t>
              </w:r>
            </w:hyperlink>
            <w:r w:rsidRPr="00804B16">
              <w:t xml:space="preserve"> Челябинской области от 30.11.2004 г.</w:t>
            </w:r>
          </w:p>
          <w:p w:rsidR="008D0A1A" w:rsidRPr="00804B16" w:rsidRDefault="008D0A1A">
            <w:pPr>
              <w:pStyle w:val="affc"/>
            </w:pPr>
            <w:r w:rsidRPr="00804B16">
              <w:t>N 327-ЗО "О мерах социальной поддержки ветеранов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1 495 040,4</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мер социальной поддержки гражданам пожилого возраста из числа ветеранов ежемесячно выплачивается сумма компенсации исходя их фактических расходов в установленном действующим законодательством размере. Объем финансирования: всего - 1 495 040,4 тыс. рублей, в том числе в 2015 году - 1 495 040,4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 xml:space="preserve">Ежемесячная денежная выплата в соответствии с </w:t>
            </w:r>
            <w:hyperlink r:id="rId40" w:history="1">
              <w:r w:rsidRPr="00804B16">
                <w:rPr>
                  <w:rStyle w:val="a0"/>
                </w:rPr>
                <w:t>Законом</w:t>
              </w:r>
            </w:hyperlink>
            <w:r w:rsidRPr="00804B16">
              <w:t xml:space="preserve"> Челябинской области от 28.10.2004 г. N 282-ЗО</w:t>
            </w:r>
          </w:p>
          <w:p w:rsidR="008D0A1A" w:rsidRPr="00804B16" w:rsidRDefault="008D0A1A">
            <w:pPr>
              <w:pStyle w:val="aff3"/>
            </w:pPr>
            <w:r w:rsidRPr="00804B16">
              <w:t>"О мерах социальной поддержки жертв политических репрессий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584 342,4</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мер социальной поддержки гражданам пожилого возраста, из числа жертв политических репрессий ежемесячно выплачивается денежная сумма в установленном действующим законодательством размере. Объем финансирования: всего - 584 342,4 тыс. рублей, в том числе по годам: 2015 год - 95 362,7 тыс. рублей, 2016 год - 239 345,5 тыс. рублей, 2017 год - 249 634,2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 xml:space="preserve">Компенсация расходов на оплату жилых помещений и коммунальных услуг в соответствии с </w:t>
            </w:r>
            <w:hyperlink r:id="rId41" w:history="1">
              <w:r w:rsidRPr="00804B16">
                <w:rPr>
                  <w:rStyle w:val="a0"/>
                </w:rPr>
                <w:t>Законом</w:t>
              </w:r>
            </w:hyperlink>
            <w:r w:rsidRPr="00804B16">
              <w:t xml:space="preserve"> Челябинской области от 28.10.2004 г. N 282-ЗО "О мерах социальной поддержки жертв политических репрессий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133 036,4</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мер социальной поддержки гражданам пожилого возраста из числа жертв политических репрессий ежемесячно выплачивается сумма компенсации исходя их фактических расходов в установленном действующим законодательством размере. Объем финансирования: всего - 133 036,4 тыс. рублей, в том числе в 2015 году - 133 036,4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5.</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 xml:space="preserve">Ежемесячная денежная выплата в соответствии с </w:t>
            </w:r>
            <w:hyperlink r:id="rId42" w:history="1">
              <w:r w:rsidRPr="00804B16">
                <w:rPr>
                  <w:rStyle w:val="a0"/>
                </w:rPr>
                <w:t>Законом</w:t>
              </w:r>
            </w:hyperlink>
            <w:r w:rsidRPr="00804B16">
              <w:t xml:space="preserve"> Челябинской области 29.11.2007 г. N 220-ЗО</w:t>
            </w:r>
          </w:p>
          <w:p w:rsidR="008D0A1A" w:rsidRPr="00804B16" w:rsidRDefault="008D0A1A">
            <w:pPr>
              <w:pStyle w:val="aff3"/>
            </w:pPr>
            <w:r w:rsidRPr="00804B16">
              <w:t>"О звании "Ветеран труда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5 444 117,4</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мер социальной поддержки гражданам пожилого возраста из числа ветеранов труда Челябинской области ежемесячно выплачивается денежная сумма в установленном действующим законодательством размере. Объем финансирования: всего - 5 444 117,4 тыс. рублей, в том числе по годам: 2015 год - 1 814 705,8 тыс. рублей, 2016 год - 1 814 705,8 тыс. рублей,</w:t>
            </w:r>
          </w:p>
          <w:p w:rsidR="008D0A1A" w:rsidRPr="00804B16" w:rsidRDefault="008D0A1A">
            <w:pPr>
              <w:pStyle w:val="aff3"/>
            </w:pPr>
            <w:r w:rsidRPr="00804B16">
              <w:t>2017 год - 1 814 705,8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6.</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Компенсация расходов на оплату жилых помещений и коммунальных услуг в соответствии с Законом Челябинской области от 14.02.1996 г.</w:t>
            </w:r>
          </w:p>
          <w:p w:rsidR="008D0A1A" w:rsidRPr="00804B16" w:rsidRDefault="008D0A1A">
            <w:pPr>
              <w:pStyle w:val="aff3"/>
            </w:pPr>
            <w:r w:rsidRPr="00804B16">
              <w:t>N 16-ЗО "О дополнительных мерах социальной защиты ветеранов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33 551,3</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мер социальной поддержки гражданам пожилого возраста из числа ветеранов войны ежемесячно выплачивается сумма компенсации исходя их фактических расходов в установленном действующим законодательством размере. Объем финансирования:</w:t>
            </w:r>
          </w:p>
          <w:p w:rsidR="008D0A1A" w:rsidRPr="00804B16" w:rsidRDefault="008D0A1A">
            <w:pPr>
              <w:pStyle w:val="aff3"/>
            </w:pPr>
            <w:r w:rsidRPr="00804B16">
              <w:t>всего - 33 551,3 тыс. рублей, в том числе по годам:</w:t>
            </w:r>
          </w:p>
          <w:p w:rsidR="008D0A1A" w:rsidRPr="00804B16" w:rsidRDefault="008D0A1A">
            <w:pPr>
              <w:pStyle w:val="aff3"/>
            </w:pPr>
            <w:r w:rsidRPr="00804B16">
              <w:t>2015 год - 10 556,4 тыс. рублей, 2016 год - 11 196,6 тыс. рублей, 2017 год - 11 798,3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7.</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 xml:space="preserve">Единовременная материальная помощь на ремонт квартир в многоквартирных домах, жилых домов и на подводку к дому газопровода и установку внутридомового газового оборудования в соответствии с </w:t>
            </w:r>
            <w:hyperlink r:id="rId43" w:history="1">
              <w:r w:rsidRPr="00804B16">
                <w:rPr>
                  <w:rStyle w:val="a0"/>
                </w:rPr>
                <w:t>Законом</w:t>
              </w:r>
            </w:hyperlink>
            <w:r w:rsidRPr="00804B16">
              <w:t xml:space="preserve"> Челябинской области от 14.02.1996 г. N 16-ЗО</w:t>
            </w:r>
          </w:p>
          <w:p w:rsidR="008D0A1A" w:rsidRPr="00804B16" w:rsidRDefault="008D0A1A">
            <w:pPr>
              <w:pStyle w:val="aff3"/>
            </w:pPr>
            <w:r w:rsidRPr="00804B16">
              <w:t>"О дополнительных мерах социальной защиты ветеранов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72 083,8</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дополнительных мер социальной поддержки гражданам пожилого возраста из числа ветеранов войны единовременно выплачивается сумма материальной помощи на ремонт квартир в многоквартирных домах, жилых домов и на подводку к дому газопровода и установку внутридомового газового оборудования один раз в три года в установленном действующим законодательством размере. Объем финансирования: всего - 72 083,8 тыс. рублей, в том числе по годам: 2015 год - 44 064,6 тыс. рублей,</w:t>
            </w:r>
          </w:p>
          <w:p w:rsidR="008D0A1A" w:rsidRPr="00804B16" w:rsidRDefault="008D0A1A">
            <w:pPr>
              <w:pStyle w:val="aff3"/>
            </w:pPr>
            <w:r w:rsidRPr="00804B16">
              <w:t>2016 год - 14 009,6 тыс. рублей, 2017 год - 14 009,6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8.</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 xml:space="preserve">Социальное обеспечение родителей (достигших пенсионного возраста) военнослужащих, погибших (умерших) при исполнении обязанностей военной службы или умерших вследствие военной травмы после увольнения с военной службы, в соответствии с </w:t>
            </w:r>
            <w:hyperlink r:id="rId44" w:history="1">
              <w:r w:rsidRPr="00804B16">
                <w:rPr>
                  <w:rStyle w:val="a0"/>
                </w:rPr>
                <w:t>Законом</w:t>
              </w:r>
            </w:hyperlink>
            <w:r w:rsidRPr="00804B16">
              <w:t xml:space="preserve"> Челябинской области от 26.06.2003 г. N 167-ЗО</w:t>
            </w:r>
          </w:p>
          <w:p w:rsidR="008D0A1A" w:rsidRPr="00804B16" w:rsidRDefault="008D0A1A">
            <w:pPr>
              <w:pStyle w:val="aff3"/>
            </w:pPr>
            <w:r w:rsidRPr="00804B16">
              <w:t>"О социальном обеспечении родителей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807,6</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социального обеспечения лицам, являющихся родителями лиц, проходивших военную службу по призыву в качестве солдат, матросов, сержантов и старшин, удостоенных звания Героя Российской Федерации (в том числе посмертно), военную службу в качестве офицеров, прапорщиков и мичманов или военную службу по контракту в качестве солдат, матросов, сержантов и старшин, а также призванных на военные сборы, погибших (умерших) при исполнении обязанностей военной службы или умерших вследствие военной травмы после увольнения с военной службы (кроме случаев, когда смерть военнослужащих наступила в результате их противоправных действий), постоянно проживающим в Челябинской области или прибывшим на постоянное место жительства в Челябинскую область, выплачиваются пенсии по случаю потери кормильца в установленном действующим законодательством размере.</w:t>
            </w:r>
          </w:p>
          <w:p w:rsidR="008D0A1A" w:rsidRPr="00804B16" w:rsidRDefault="008D0A1A">
            <w:pPr>
              <w:pStyle w:val="aff3"/>
            </w:pPr>
            <w:r w:rsidRPr="00804B16">
              <w:t>Объем финансирования: всего - 807,6 тыс. рублей, в том числе по годам: 2015 год - 269,2 тыс. рублей,</w:t>
            </w:r>
          </w:p>
          <w:p w:rsidR="008D0A1A" w:rsidRPr="00804B16" w:rsidRDefault="008D0A1A">
            <w:pPr>
              <w:pStyle w:val="affc"/>
            </w:pPr>
            <w:r w:rsidRPr="00804B16">
              <w:t>2016 год - 269,2 тыс. рублей, 2017 год - 269,2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9.</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 xml:space="preserve">Компенсационные выплаты за пользование услугами связи в соответствии с </w:t>
            </w:r>
            <w:hyperlink r:id="rId45" w:history="1">
              <w:r w:rsidRPr="00804B16">
                <w:rPr>
                  <w:rStyle w:val="a0"/>
                </w:rPr>
                <w:t>Законом</w:t>
              </w:r>
            </w:hyperlink>
            <w:r w:rsidRPr="00804B16">
              <w:t xml:space="preserve"> Челябинской области от 14.02.1996 г. N 16-ЗО</w:t>
            </w:r>
          </w:p>
          <w:p w:rsidR="008D0A1A" w:rsidRPr="00804B16" w:rsidRDefault="008D0A1A">
            <w:pPr>
              <w:pStyle w:val="aff3"/>
            </w:pPr>
            <w:r w:rsidRPr="00804B16">
              <w:t>"О дополнительных мерах социальной защиты ветеранов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10 668,9</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мер социальной поддержки гражданам пожилого возраста из числа ветеранов войны ежемесячно выплачивается сумма компенсации в установленном действующим законодательством размере. Объем финансирования: всего - 10 668,9 тыс. рублей, в том числе по годам: 2015 год - 3 556,3 тыс. рублей,</w:t>
            </w:r>
          </w:p>
          <w:p w:rsidR="008D0A1A" w:rsidRPr="00804B16" w:rsidRDefault="008D0A1A">
            <w:pPr>
              <w:pStyle w:val="aff3"/>
            </w:pPr>
            <w:r w:rsidRPr="00804B16">
              <w:t>2016 год - 3 556,3 тыс. рублей, 2017 год - 3 556,3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10.</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 xml:space="preserve">Обеспечение жильем отдельных категорий граждан, установленных </w:t>
            </w:r>
            <w:hyperlink r:id="rId46" w:history="1">
              <w:r w:rsidRPr="00804B16">
                <w:rPr>
                  <w:rStyle w:val="a0"/>
                </w:rPr>
                <w:t>Федеральным законом</w:t>
              </w:r>
            </w:hyperlink>
            <w:r w:rsidRPr="00804B16">
              <w:t xml:space="preserve"> от 12 января 1995 года N 5-ФЗ "О ветеранах", в соответствии с </w:t>
            </w:r>
            <w:hyperlink r:id="rId47" w:history="1">
              <w:r w:rsidRPr="00804B16">
                <w:rPr>
                  <w:rStyle w:val="a0"/>
                </w:rPr>
                <w:t>Указом</w:t>
              </w:r>
            </w:hyperlink>
            <w:r w:rsidRPr="00804B16">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188 523,7</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реализации мер социальной поддержки по обеспечению жильём гражданам пожилого возраста из числа ветеранов и инвалидов Великой Отечественной войны предоставляются в одной из следующих форм:</w:t>
            </w:r>
          </w:p>
          <w:p w:rsidR="008D0A1A" w:rsidRPr="00804B16" w:rsidRDefault="008D0A1A">
            <w:pPr>
              <w:pStyle w:val="aff3"/>
            </w:pPr>
            <w:r w:rsidRPr="00804B16">
              <w:t>1) жилищные субсидии на приобретение жилого помещения в собственность;</w:t>
            </w:r>
          </w:p>
          <w:p w:rsidR="008D0A1A" w:rsidRPr="00804B16" w:rsidRDefault="008D0A1A">
            <w:pPr>
              <w:pStyle w:val="aff3"/>
            </w:pPr>
            <w:r w:rsidRPr="00804B16">
              <w:t>2) единовременные денежные выплаты на строительство или приобретение жилого помещения. Объем финансирования: всего - 188 523,7 тыс. рублей, в том числе в 2015 году - 188 523,7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11.</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 xml:space="preserve">Обеспечение жильем отдельных категорий граждан, установленных федеральными законами </w:t>
            </w:r>
            <w:hyperlink r:id="rId48" w:history="1">
              <w:r w:rsidRPr="00804B16">
                <w:rPr>
                  <w:rStyle w:val="a0"/>
                </w:rPr>
                <w:t>от 12 января 1995 года N 5-ФЗ</w:t>
              </w:r>
            </w:hyperlink>
            <w:r w:rsidRPr="00804B16">
              <w:t xml:space="preserve"> "О ветеранах" и </w:t>
            </w:r>
            <w:hyperlink r:id="rId49" w:history="1">
              <w:r w:rsidRPr="00804B16">
                <w:rPr>
                  <w:rStyle w:val="a0"/>
                </w:rPr>
                <w:t>от 24 ноября 1995 года N 181-ФЗ</w:t>
              </w:r>
            </w:hyperlink>
          </w:p>
          <w:p w:rsidR="008D0A1A" w:rsidRPr="00804B16" w:rsidRDefault="008D0A1A">
            <w:pPr>
              <w:pStyle w:val="aff3"/>
            </w:pPr>
            <w:r w:rsidRPr="00804B16">
              <w:t>"О социальной защите инвалидов в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177 116,8</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реализации мер социальной поддержки по обеспечению жильём гражданам пожилого возраста из числа ветеранов и инвалидов по общему заболеванию предоставляются жилищные субсидии на приобретение жилого помещения в собственность. Объем финансирования: всего - 177 116,8 тыс. рублей, в том числе по годам: 2015 год - 59 822,2 тыс. рублей,</w:t>
            </w:r>
          </w:p>
          <w:p w:rsidR="008D0A1A" w:rsidRPr="00804B16" w:rsidRDefault="008D0A1A">
            <w:pPr>
              <w:pStyle w:val="aff3"/>
            </w:pPr>
            <w:r w:rsidRPr="00804B16">
              <w:t>2016 год - 59 633,9 тыс. рублей, 2017 год - 58 660,7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12.</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c"/>
            </w:pPr>
            <w:r w:rsidRPr="00804B16">
              <w:t>Дополнительные меры социальной поддержки по оплате проезда отдельных категорий граждан, оказание мер социальной поддержки которым осуществляется за счет средств федерального бюджета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392 980,2</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реализации мер социальной поддержки гражданам пожилого возраста из числа ветеранов и инвалидов и других категорий граждан ежемесячно предоставляется право льготного проезда в городском и пригородном транспорте на основании персонифицированной социальной электронной карты единого социального проездного билета. Объем финансирования:</w:t>
            </w:r>
          </w:p>
          <w:p w:rsidR="008D0A1A" w:rsidRPr="00804B16" w:rsidRDefault="008D0A1A">
            <w:pPr>
              <w:pStyle w:val="aff3"/>
            </w:pPr>
            <w:r w:rsidRPr="00804B16">
              <w:t>всего - 392 980,2 тыс. рублей, в том числе по годам:</w:t>
            </w:r>
          </w:p>
          <w:p w:rsidR="008D0A1A" w:rsidRPr="00804B16" w:rsidRDefault="008D0A1A">
            <w:pPr>
              <w:pStyle w:val="aff3"/>
            </w:pPr>
            <w:r w:rsidRPr="00804B16">
              <w:t>2015 год - 130 993,4 тыс. рублей, 2016 год - 130 993,4 тыс. рублей, 2017 год - 130 993,4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13.</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Мониторинг социально-экономического положения граждан пожилого возраста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w:t>
            </w:r>
          </w:p>
          <w:p w:rsidR="008D0A1A" w:rsidRPr="00804B16" w:rsidRDefault="008D0A1A">
            <w:pPr>
              <w:pStyle w:val="aff3"/>
              <w:jc w:val="center"/>
            </w:pPr>
            <w:r w:rsidRPr="00804B16">
              <w:t>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могут быть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14.</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обеспечения получателей социальных услуг в форме социального обслуживания на дому лекарственными препаратами, назначенными по медицинским показаниям и выписанными врачом (фельдшером), с доставкой лекарственных препаратов на дом</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w:t>
            </w:r>
          </w:p>
          <w:p w:rsidR="008D0A1A" w:rsidRPr="00804B16" w:rsidRDefault="008D0A1A">
            <w:pPr>
              <w:pStyle w:val="aff3"/>
              <w:jc w:val="center"/>
            </w:pPr>
            <w:r w:rsidRPr="00804B16">
              <w:t>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совершенствования социального и медицинского обслуживания получателей социальных услуг в форме социального обслуживания на дому</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15.</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Приобретение технических средств реабилитации и реабилитационного оборудования для предоставления реабилитационных услуг</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5 907,0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предоставления реабилитационных услуг гражданам пожилого возраста будут приобретены технические средства реабилитации и реабилитационное оборудование с последующей передачей их в муниципальные образования Челябинской области для оснащения учреждений социального обслуживания граждан пожилого возраста. Объем финансирования: всего - 5 907,0 тыс. рублей, в том числе в 2014 году - 5 907,0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16.</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Субсидия юридическим лицам (за исключением государственных (муниципальных) учреждений), индивидуальным предпринимателям на возмещение затрат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7 526,64</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объем финансирования: всего - 7526,64 тыс. рублей (фактические расходы пунктов временного размещения на проведение мероприятий по временному социально-бытовому обустройству лиц, вынужденно покинувших территорию Украины по состоянию на 1 сентября 2014 года)</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17.</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Расширение практики использования мобильных бригад для оказания неотложных социальных услуг гражданам пожилого возраста, службы "Социальное такси" на базе учреждений социального обслуживания</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w:t>
            </w:r>
          </w:p>
          <w:p w:rsidR="008D0A1A" w:rsidRPr="00804B16" w:rsidRDefault="008D0A1A">
            <w:pPr>
              <w:pStyle w:val="aff3"/>
              <w:jc w:val="center"/>
            </w:pPr>
            <w:r w:rsidRPr="00804B16">
              <w:t>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будут осуществлены учреждениями социального обслуживания граждан пожилого возраста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18.</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Оснащение автотранспортом учреждений социального обслуживания населения для оказания неотложных социальных услуг гражданам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4 000,0</w:t>
            </w:r>
          </w:p>
        </w:tc>
        <w:tc>
          <w:tcPr>
            <w:tcW w:w="6860" w:type="dxa"/>
            <w:tcBorders>
              <w:top w:val="nil"/>
              <w:left w:val="nil"/>
              <w:bottom w:val="nil"/>
            </w:tcBorders>
          </w:tcPr>
          <w:p w:rsidR="008D0A1A" w:rsidRPr="00804B16" w:rsidRDefault="008D0A1A">
            <w:pPr>
              <w:pStyle w:val="aff3"/>
            </w:pPr>
            <w:r w:rsidRPr="00804B16">
              <w:t>в целях реализации прав граждан, проживающих в малых и отдаленных населенных пунктах, на социальную поддержку и помощь за счет выделенных средств будет приобретен автомобильный транспорт с последующей передачей его в муниципальные образования Челябинской области для оснащения учреждений социального обслуживания граждан пожилого возраста для организации работы мобильных служб. Примерная стоимость легкового автотранспорта - 500,0 тыс. рублей, микроавтобусов - 800,0 тыс. рублей. Объем финансирования: всего - 4 000,0 тыс. рублей, в том числе в 2014 году - 4 000,0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19.</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Развитие участковой социальной службы в учреждениях социального обслуживания граждан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w:t>
            </w:r>
          </w:p>
          <w:p w:rsidR="008D0A1A" w:rsidRPr="00804B16" w:rsidRDefault="008D0A1A">
            <w:pPr>
              <w:pStyle w:val="aff3"/>
              <w:jc w:val="center"/>
            </w:pPr>
            <w:r w:rsidRPr="00804B16">
              <w:t>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учреждениями социального обслуживания граждан пожилого возраста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20.</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Внедрение и развитие клубной работы с гражданами пожилого возраста на базе учреждений социального обслуживания населения</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w:t>
            </w:r>
          </w:p>
          <w:p w:rsidR="008D0A1A" w:rsidRPr="00804B16" w:rsidRDefault="008D0A1A">
            <w:pPr>
              <w:pStyle w:val="aff3"/>
              <w:jc w:val="center"/>
            </w:pPr>
            <w:r w:rsidRPr="00804B16">
              <w:t>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учреждениями социального обслуживания граждан пожилого возраста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21.</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и проведение областного конкурса творческих работ среди граждан пожилого возраста - клиентов учреждений социального обслуживания населения в соответствии с порядком, утвержденным постановлением Губернатора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w:t>
            </w:r>
          </w:p>
          <w:p w:rsidR="008D0A1A" w:rsidRPr="00804B16" w:rsidRDefault="008D0A1A">
            <w:pPr>
              <w:pStyle w:val="aff3"/>
              <w:jc w:val="center"/>
            </w:pPr>
            <w:r w:rsidRPr="00804B16">
              <w:t>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проведение областного конкурса творческих работ среди граждан пожилого возраста - клиентов учреждений социального обслуживания населения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22.</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курсов повышения квалификации кадров учреждений социального обслуживания населения, работающих с гражданами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 500,0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в 2014 году будет осуществляться организация курсов повышения квалификации специалистов учреждений социального обслуживания, работающих с гражданами пожилого возраста. Объем финансирования: всего - 500,0 тыс. рублей, в том числе в 2014 году - 500,0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23.</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Проведение областного конкурса "Лучший работник социальной сферы" в соответствии с положением, утвержденным постановлением Губернатора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800,0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будет осуществляться проведение конкурса. Объем финансирования:</w:t>
            </w:r>
          </w:p>
          <w:p w:rsidR="008D0A1A" w:rsidRPr="00804B16" w:rsidRDefault="008D0A1A">
            <w:pPr>
              <w:pStyle w:val="aff3"/>
            </w:pPr>
            <w:r w:rsidRPr="00804B16">
              <w:t>всего - 800,0 тыс. рублей, в том числе в 2014 году - 800,0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24.</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подготовки социальных волонтеров для оказания помощи гражданам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деятельность будет осуществляется на общественных началах</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25.</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проведения мероприятий социальной направленности молодежным активом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180,0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будут организованы: облагораживание захоронений ветеранов войн, проживавших в Челябинской области (по заявкам родственников). Средства необходимы на организационные расходы: лакокрасочные материалы, инструмент, перчатки, пакеты, садовый инвентарь; транспортные расходы, в случае дальних выездов - на компенсацию питания и проезда волонтеров - 75,0 тыс. рублей;</w:t>
            </w:r>
          </w:p>
          <w:p w:rsidR="008D0A1A" w:rsidRPr="00804B16" w:rsidRDefault="008D0A1A">
            <w:pPr>
              <w:pStyle w:val="aff3"/>
            </w:pPr>
            <w:r w:rsidRPr="00804B16">
              <w:t>выезды бригад волонтеров в отдаленные сельские поселения Челябинской области для проведения мелких ремонтов и оказания помощи на дому гражданам пожилого возраста. Средства необходимы на организационные расходы: лакокрасочные материалы, инструмент, перчатки, пакеты; транспортные расходы и расходы на питание в случае дальних выездов волонтеров - 80,0 тыс. рублей;</w:t>
            </w:r>
          </w:p>
          <w:p w:rsidR="008D0A1A" w:rsidRPr="00804B16" w:rsidRDefault="008D0A1A">
            <w:pPr>
              <w:pStyle w:val="aff3"/>
            </w:pPr>
            <w:r w:rsidRPr="00804B16">
              <w:t>курсы обучения граждан пожилого возраста компьютерной грамотности. Средства необходимы на изготовление буклетов, информирующих население о данной социальной услуге, оплату услуг связи, изготовление сертификатов о прохождении обучения, транспортные расходы - 25,0 тыс. рублей. Объем финансирования: всего - 180,0 тыс. рублей, в том числе в 2014 году - 180,0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26.</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Обеспечение информационной открытости учреждений социального обслуживания граждан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27.</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в учреждениях социального обслуживания граждан пожилого возраста курсов для обучения граждан пожилого возраста работе с компьютером, создание интернет-клубов для граждан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w:t>
            </w:r>
          </w:p>
          <w:p w:rsidR="008D0A1A" w:rsidRPr="00804B16" w:rsidRDefault="008D0A1A">
            <w:pPr>
              <w:pStyle w:val="aff3"/>
              <w:jc w:val="center"/>
            </w:pPr>
            <w:r w:rsidRPr="00804B16">
              <w:t>дополнительного</w:t>
            </w:r>
          </w:p>
          <w:p w:rsidR="008D0A1A" w:rsidRPr="00804B16" w:rsidRDefault="008D0A1A">
            <w:pPr>
              <w:pStyle w:val="aff3"/>
              <w:jc w:val="center"/>
            </w:pPr>
            <w:r w:rsidRPr="00804B16">
              <w:t>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учреждениями социального обслуживания граждан пожилого возраста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28.</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Приобретение компьютерной техники для проведения мероприятий по обучению граждан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2 100,0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в целях развития интеллектуального потенциала пожилых людей за счет выделенных средств будут приобретены персональные компьютеры и принтеры с последующей передачей их в муниципальные образования Челябинской области для оснащения учреждений социального обслуживания граждан пожилого возраста. Примерный перечень приобретаемой техники в пределах 29,42 тыс. рублей за комплект: процессор, жесткий диск, привод, материнская плата, корпус, клавиатура, мышь оптическая, операционная система, офисное приложение, монитор. Объем финансирования: всего - 2 100,0 тыс. рублей, в том числе в 2014 году - 2 100,0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29.</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проведения чемпионата по компьютерному многоборью среди граждан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100,0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в 2014-2017 годах будет осуществляться организация проведения чемпионата по компьютерному многоборью среди граждан пожилого возраста. Объем финансирования: всего - 100,0 тыс. рублей, в том числе в 2014 году - 100,0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30.</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Разработка методических рекомендаций для обучения граждан старших возрастных групп работе с порталом государственных и муниципальных услуг</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31.</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Обучение основам компьютерной грамотности клиентов всех стационарных учреждений социального обслуживания для граждан пожилого возраста и отделений дневного пребывания комплексных центров социального обслуживания населения</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32.</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Обучение граждан пожилого возраста основам финансовой грамотности, пользованию банкоматами и современными информационно-телекоммуникационными банковскими сервисами на базе отделений дневного пребывания комплексных центров социального обслуживания населения</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33.</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пунктов коллективного доступа к сети Интернет во всех учреждениях социального обслуживания для граждан пожилого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p w:rsidR="008D0A1A" w:rsidRPr="00804B16" w:rsidRDefault="008D0A1A">
            <w:pPr>
              <w:pStyle w:val="aff3"/>
              <w:jc w:val="center"/>
            </w:pPr>
            <w:r w:rsidRPr="00804B16">
              <w:t>внебюджетные средства</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 а также внебюджетных средств</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34.</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Включение в методические рекомендации по созданию многофункциональных центров в муниципальных образованиях Челябинской области условий наличия на территории указанных центров пунктов коллективного доступа к сети Интернет</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35.</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Разработка дополнительных критериев доступности для сайтов органов государственной власти, местного самоуправления, государственных и муниципальных учреждений с целью адаптации их для использования пожилыми людьми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36.</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Создание раздела с обучающей информацией по вопросам работы с единым порталом государственных и муниципальных услуг, актуальной для пожилых людей, на информационном портале "Информационное общество в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37.</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диспансеризации граждан пожилого возраста в целях раннего выявления заболеваний и их коррекции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38.</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Проведение ежегодного комплексного медицинского осмотра участников и инвалидов Великой Отечественной войны и обеспечение их специализированной медицинской помощью</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39.</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Внедрение новых форм оказания медицинской помощи одиноким и больным гражданам пожилого возраста: стационары на дому, патронатные службы</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40.</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Развитие сети коек сестринского ухода, сети геронтологических коек</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41.</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информирования граждан предпенсионного и пенсионного возраста о возможностях профессионального обучения через средства массовой информации, в том числе электронные, использование мобильных центров занятости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42</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Обобщение лучших практик создания работодателями условий для продолжения трудовой деятельности граждан предпенсионного и пенсионного возраста для дальнейшего применения их в муниципальных образованиях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43.</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Содействие в поиске подходящей работы гражданам пожилого возраста, обратившимся в центр занятости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44.</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Мониторинг трудоустройства граждан пожилого возраста, обратившихся в службу занятости за содействием в поиске работы</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45.</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Проведение специализированных ярмарок вакансий для граждан предпенсионного и пенсионного возраста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46.</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Проведение областного ретрофестиваля "Песни юности нашей"</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288,0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в 2014-2017 годах будет проведен областной ретрофестиваль "Песни юности нашей". Объем финансирования: всего - 288,0 тыс. рублей, в том числе в 2014 году - 288,0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47.</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Проведение областного фестиваля "Ваше Величество Бабушка"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90,0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в 2014-2017 годах будет проведен областной фестиваль "Ваше Величество Бабушка". Объем финансирования: всего - 90,0 тыс. рублей, в том числе в 2014 году - 90,0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48.</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Проведение областного фестиваля "А ну-ка, дедушки"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90,0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в 2014-2017 годах будет проведен областной фестиваль "А ну-ка, дедушки". Объем финансирования: всего - 90,0 тыс. рублей, в том числе в 2014 году - 90,0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49.</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проведения экскурсионных туров для граждан пожилого возраста в соответствии с порядком, утвержденным постановлением Губернатора Челябинской области</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135,0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в 2014-2017 годах будет организовано предоставление туристических и экскурсионных услуг 75 гражданам пожилого возраста. Объем финансирования: всего - 135,0 тыс. рублей, в том числе в 2014 году - 135,0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50.</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Участие граждан пожилого возраста во всероссийских массовых лыжных гонках "Лыжня России", всероссийском дне бега "Кросс наций", всероссийских соревнованиях по ориентированию</w:t>
            </w:r>
          </w:p>
          <w:p w:rsidR="008D0A1A" w:rsidRPr="00804B16" w:rsidRDefault="008D0A1A">
            <w:pPr>
              <w:pStyle w:val="aff3"/>
            </w:pPr>
            <w:r w:rsidRPr="00804B16">
              <w:t>"Российский азимут"</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без дополнительного финансирования</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дополнительного финансирования из областного бюджета не требуется, так как мероприятия пункта будут осуществлены за счет средств непосредственных исполнителей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jc w:val="center"/>
            </w:pPr>
            <w:r w:rsidRPr="00804B16">
              <w:t>51.</w:t>
            </w: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Организация и проведение областной спартакиады ветеранов труда и спорта</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810,0</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r w:rsidRPr="00804B16">
              <w:t>за счет выделенных средств будет осуществляться проведение областной спартакиады ветеранов труда и спорта. Объем финансирования: всего - 810,0 тыс. рублей, в том числе в 2014 году - 810,0 тыс. рублей</w:t>
            </w:r>
          </w:p>
        </w:tc>
      </w:tr>
      <w:tr w:rsidR="008D0A1A" w:rsidRPr="00804B16">
        <w:tc>
          <w:tcPr>
            <w:tcW w:w="840" w:type="dxa"/>
            <w:tcBorders>
              <w:top w:val="single" w:sz="4" w:space="0" w:color="auto"/>
              <w:bottom w:val="single" w:sz="4" w:space="0" w:color="auto"/>
              <w:right w:val="single" w:sz="4" w:space="0" w:color="auto"/>
            </w:tcBorders>
          </w:tcPr>
          <w:p w:rsidR="008D0A1A" w:rsidRPr="00804B16" w:rsidRDefault="008D0A1A">
            <w:pPr>
              <w:pStyle w:val="aff3"/>
            </w:pPr>
          </w:p>
        </w:tc>
        <w:tc>
          <w:tcPr>
            <w:tcW w:w="448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pPr>
            <w:r w:rsidRPr="00804B16">
              <w:t>Итого по государственной программе</w:t>
            </w:r>
          </w:p>
        </w:tc>
        <w:tc>
          <w:tcPr>
            <w:tcW w:w="2100" w:type="dxa"/>
            <w:tcBorders>
              <w:top w:val="single" w:sz="4" w:space="0" w:color="auto"/>
              <w:left w:val="single" w:sz="4" w:space="0" w:color="auto"/>
              <w:bottom w:val="single" w:sz="4" w:space="0" w:color="auto"/>
              <w:right w:val="single" w:sz="4" w:space="0" w:color="auto"/>
            </w:tcBorders>
          </w:tcPr>
          <w:p w:rsidR="008D0A1A" w:rsidRPr="00804B16" w:rsidRDefault="008D0A1A">
            <w:pPr>
              <w:pStyle w:val="aff3"/>
              <w:jc w:val="center"/>
            </w:pPr>
            <w:r w:rsidRPr="00804B16">
              <w:t>16 970 022,44</w:t>
            </w:r>
          </w:p>
        </w:tc>
        <w:tc>
          <w:tcPr>
            <w:tcW w:w="6860" w:type="dxa"/>
            <w:tcBorders>
              <w:top w:val="single" w:sz="4" w:space="0" w:color="auto"/>
              <w:left w:val="single" w:sz="4" w:space="0" w:color="auto"/>
              <w:bottom w:val="single" w:sz="4" w:space="0" w:color="auto"/>
            </w:tcBorders>
          </w:tcPr>
          <w:p w:rsidR="008D0A1A" w:rsidRPr="00804B16" w:rsidRDefault="008D0A1A">
            <w:pPr>
              <w:pStyle w:val="aff3"/>
            </w:pPr>
          </w:p>
        </w:tc>
      </w:tr>
    </w:tbl>
    <w:p w:rsidR="008D0A1A" w:rsidRDefault="008D0A1A"/>
    <w:p w:rsidR="008D0A1A" w:rsidRDefault="008D0A1A">
      <w:pPr>
        <w:ind w:firstLine="0"/>
        <w:jc w:val="left"/>
        <w:sectPr w:rsidR="008D0A1A">
          <w:pgSz w:w="16837" w:h="11905" w:orient="landscape"/>
          <w:pgMar w:top="1134" w:right="800" w:bottom="1134" w:left="1100" w:header="720" w:footer="720" w:gutter="0"/>
          <w:cols w:space="720"/>
          <w:noEndnote/>
        </w:sectPr>
      </w:pPr>
    </w:p>
    <w:p w:rsidR="008D0A1A" w:rsidRDefault="008D0A1A">
      <w:r>
        <w:t xml:space="preserve">Финансирование данных мероприятий осуществляется за счет субвенций, предусмотренных </w:t>
      </w:r>
      <w:hyperlink r:id="rId50" w:history="1">
        <w:r>
          <w:rPr>
            <w:rStyle w:val="a0"/>
          </w:rPr>
          <w:t>Законом</w:t>
        </w:r>
      </w:hyperlink>
      <w:r>
        <w:t xml:space="preserve"> Челябинской области от 19.12.2013 г. N 602-ЗО "Об областном бюджете на 2014 год и на плановый период 2015 и 2016 годов" на соответствующие цели.</w:t>
      </w:r>
    </w:p>
    <w:p w:rsidR="008D0A1A" w:rsidRDefault="008D0A1A"/>
    <w:p w:rsidR="008D0A1A" w:rsidRDefault="008D0A1A">
      <w:pPr>
        <w:jc w:val="right"/>
      </w:pPr>
      <w:bookmarkStart w:id="57" w:name="sub_13"/>
      <w:r>
        <w:rPr>
          <w:rStyle w:val="a"/>
        </w:rPr>
        <w:t>Приложение 3</w:t>
      </w:r>
    </w:p>
    <w:bookmarkEnd w:id="57"/>
    <w:p w:rsidR="008D0A1A" w:rsidRDefault="008D0A1A">
      <w:pPr>
        <w:jc w:val="right"/>
      </w:pPr>
      <w:r>
        <w:rPr>
          <w:rStyle w:val="a"/>
        </w:rPr>
        <w:t xml:space="preserve">к </w:t>
      </w:r>
      <w:hyperlink w:anchor="sub_1" w:history="1">
        <w:r>
          <w:rPr>
            <w:rStyle w:val="a0"/>
          </w:rPr>
          <w:t>государственной программе</w:t>
        </w:r>
      </w:hyperlink>
    </w:p>
    <w:p w:rsidR="008D0A1A" w:rsidRDefault="008D0A1A">
      <w:pPr>
        <w:jc w:val="right"/>
      </w:pPr>
      <w:r>
        <w:rPr>
          <w:rStyle w:val="a"/>
        </w:rPr>
        <w:t>Челябинской области</w:t>
      </w:r>
    </w:p>
    <w:p w:rsidR="008D0A1A" w:rsidRDefault="008D0A1A">
      <w:pPr>
        <w:jc w:val="right"/>
      </w:pPr>
      <w:r>
        <w:rPr>
          <w:rStyle w:val="a"/>
        </w:rPr>
        <w:t>"Повышение качества жизни</w:t>
      </w:r>
    </w:p>
    <w:p w:rsidR="008D0A1A" w:rsidRDefault="008D0A1A">
      <w:pPr>
        <w:jc w:val="right"/>
      </w:pPr>
      <w:r>
        <w:rPr>
          <w:rStyle w:val="a"/>
        </w:rPr>
        <w:t>граждан пожилого возраста</w:t>
      </w:r>
    </w:p>
    <w:p w:rsidR="008D0A1A" w:rsidRDefault="008D0A1A">
      <w:pPr>
        <w:jc w:val="right"/>
      </w:pPr>
      <w:r>
        <w:rPr>
          <w:rStyle w:val="a"/>
        </w:rPr>
        <w:t>в Челябинской области"</w:t>
      </w:r>
    </w:p>
    <w:p w:rsidR="008D0A1A" w:rsidRDefault="008D0A1A">
      <w:pPr>
        <w:jc w:val="right"/>
      </w:pPr>
      <w:r>
        <w:rPr>
          <w:rStyle w:val="a"/>
        </w:rPr>
        <w:t>на 2014-2017 годы</w:t>
      </w:r>
    </w:p>
    <w:p w:rsidR="008D0A1A" w:rsidRDefault="008D0A1A"/>
    <w:p w:rsidR="008D0A1A" w:rsidRDefault="008D0A1A">
      <w:pPr>
        <w:pStyle w:val="Heading1"/>
      </w:pPr>
      <w:r>
        <w:t>Методика оценки</w:t>
      </w:r>
      <w:r>
        <w:br/>
        <w:t>эффективности государственной программы</w:t>
      </w:r>
    </w:p>
    <w:p w:rsidR="008D0A1A" w:rsidRDefault="008D0A1A"/>
    <w:p w:rsidR="008D0A1A" w:rsidRDefault="008D0A1A">
      <w:r>
        <w:t>Методика оценки эффективности государственной программы определяет принципы обоснования результативности и эффективности государственной программы.</w:t>
      </w:r>
    </w:p>
    <w:p w:rsidR="008D0A1A" w:rsidRDefault="008D0A1A">
      <w:r>
        <w:t>Оценка эффективности реализации государственной программы осуществляется в порядке, установленном Правительством Челябинской области.</w:t>
      </w:r>
    </w:p>
    <w:p w:rsidR="008D0A1A" w:rsidRDefault="008D0A1A">
      <w:r>
        <w:t>Реализация мероприятий государственной программы по повышению реальных доходов граждан пожилого возраста из числа ветеранов, жертв политических репрессий и других категорий граждан осуществляется за счет предоставления мер социальной поддержки, что способствует повышению реальных доходов граждан пожилого возраста (из числа нуждающихся) до 100 процентов.</w:t>
      </w:r>
    </w:p>
    <w:p w:rsidR="008D0A1A" w:rsidRDefault="008D0A1A">
      <w:r>
        <w:t>Реализация мероприятий государственной программы по совершенствованию системы социального обслуживания граждан пожилого возраста способствует увеличению получателей социальных услуг из числа выявленных как нуждающиеся в социальном обслуживании до 94,3 процента.</w:t>
      </w:r>
    </w:p>
    <w:p w:rsidR="008D0A1A" w:rsidRDefault="008D0A1A">
      <w:r>
        <w:t>Реализация мероприятий государственной программы по укреплению здоровья граждан пожилого возраста способствует поддержанию жизнеспособности и активности граждан пожилого возраста от общей численности граждан пожилого возраста, получивших услуги, до 27,2 процента.</w:t>
      </w:r>
    </w:p>
    <w:p w:rsidR="008D0A1A" w:rsidRDefault="008D0A1A">
      <w:r>
        <w:t>Реализация мероприятий государственной программы по оптимизации среды жизнедеятельности граждан пожилого возраста способствует развитию интеллектуального потенциала граждан пожилого возраста от общей численности граждан пожилого возраста, получивших услуги, до 13,5 процента.</w:t>
      </w:r>
    </w:p>
    <w:p w:rsidR="008D0A1A" w:rsidRDefault="008D0A1A">
      <w:r>
        <w:t>Реализация мероприятий государственной программы по укреплению материально-технической базы учреждений социального обслуживания населения Челябинской области способствует реализации прав граждан малых и отдаленных населенных пунктов на социальную поддержку и доступность социального обслуживания, создание условий повышения уровня жизни сельского населения до 53,2 процента.</w:t>
      </w:r>
    </w:p>
    <w:p w:rsidR="008D0A1A" w:rsidRDefault="008D0A1A">
      <w:r>
        <w:t>Реализация мероприятий государственной программы по социально-бытовому обустройству лиц, вынужденно покинувших территорию Украины и находящихся в пунктах временного размещения на территории Челябинской области, способствует социально-бытовому обустройству 885 лиц, вынужденно покинувших территорию Украины и находящихся в пунктах временного размещения на территории Челябинской области.</w:t>
      </w:r>
    </w:p>
    <w:p w:rsidR="008D0A1A" w:rsidRDefault="008D0A1A">
      <w:r>
        <w:t>Оценка социально-экономических результатов программных мероприятий осуществляется с применением количественного метода, который заключается в проведении сравнительного анализа достигнутых значений целевых показателей по отношению к запланированным, при этом принимается во внимание оценка эффективности расходования бюджетных средств.</w:t>
      </w:r>
    </w:p>
    <w:p w:rsidR="008D0A1A" w:rsidRDefault="008D0A1A">
      <w:r>
        <w:t>Источником получения информации о показателях, используемых при оценке социально-экономических результатов программных мероприятий, являются отчетные данные, предоставляемые органами социальной защиты населения муниципальных образований Челябинской области в ходе мониторинга социально-экономического положения граждан пожилого возраста.</w:t>
      </w:r>
    </w:p>
    <w:p w:rsidR="008D0A1A" w:rsidRDefault="008D0A1A">
      <w:r>
        <w:t>Расчет прогнозных значений показателей производится на основе динамики фактических значений за трехлетний период, предшествующий прогнозному.</w:t>
      </w:r>
    </w:p>
    <w:p w:rsidR="008D0A1A" w:rsidRDefault="008D0A1A">
      <w:r>
        <w:t>Прогнозные показатели указаны в разделе VII государственной программы (</w:t>
      </w:r>
      <w:hyperlink w:anchor="sub_1045" w:history="1">
        <w:r>
          <w:rPr>
            <w:rStyle w:val="a0"/>
          </w:rPr>
          <w:t>таблица 2</w:t>
        </w:r>
      </w:hyperlink>
      <w:r>
        <w:t>).</w:t>
      </w:r>
    </w:p>
    <w:p w:rsidR="008D0A1A" w:rsidRDefault="008D0A1A">
      <w:r>
        <w:t>В государственной программе для оценки социально-экономической эффективности ее реализации используются следующие основные показатели:</w:t>
      </w:r>
    </w:p>
    <w:p w:rsidR="008D0A1A" w:rsidRDefault="008D0A1A">
      <w:r>
        <w:t>1) доля объема выплаченных сумм на меры социальной поддержки к объему начисленных сумм на меры социальной поддержки по состоянию на 31 декабря 2015, 2016, 2017 годов рассчитывается по формуле:</w:t>
      </w:r>
    </w:p>
    <w:p w:rsidR="008D0A1A" w:rsidRDefault="008D0A1A"/>
    <w:p w:rsidR="008D0A1A" w:rsidRDefault="008D0A1A">
      <w:pPr>
        <w:ind w:firstLine="698"/>
        <w:jc w:val="center"/>
      </w:pPr>
      <w:r w:rsidRPr="005500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3.75pt;height:39pt;visibility:visible">
            <v:imagedata r:id="rId51" o:title=""/>
          </v:shape>
        </w:pict>
      </w:r>
      <w:r>
        <w:t>, где:</w:t>
      </w:r>
    </w:p>
    <w:p w:rsidR="008D0A1A" w:rsidRDefault="008D0A1A"/>
    <w:p w:rsidR="008D0A1A" w:rsidRDefault="008D0A1A">
      <w:r>
        <w:t>Vвыпл - объём выплаченных сумм на меры социальной поддержки;</w:t>
      </w:r>
    </w:p>
    <w:p w:rsidR="008D0A1A" w:rsidRDefault="008D0A1A">
      <w:r>
        <w:t>Vначисл - объём начисленных сумм на меры социальной поддержки;</w:t>
      </w:r>
    </w:p>
    <w:p w:rsidR="008D0A1A" w:rsidRDefault="008D0A1A">
      <w:r>
        <w:t>2) доля граждан пожилого возраста, получивших социальные услуги, из числа выявленных как нуждающиеся в социальном обслуживании (</w:t>
      </w:r>
      <w:r w:rsidRPr="0055008F">
        <w:rPr>
          <w:noProof/>
        </w:rPr>
        <w:pict>
          <v:shape id="Рисунок 2" o:spid="_x0000_i1026" type="#_x0000_t75" style="width:15pt;height:18pt;visibility:visible">
            <v:imagedata r:id="rId52" o:title=""/>
          </v:shape>
        </w:pict>
      </w:r>
      <w:r>
        <w:t>) рассчитывается по формуле:</w:t>
      </w:r>
    </w:p>
    <w:p w:rsidR="008D0A1A" w:rsidRDefault="008D0A1A"/>
    <w:p w:rsidR="008D0A1A" w:rsidRDefault="008D0A1A">
      <w:pPr>
        <w:ind w:firstLine="698"/>
        <w:jc w:val="center"/>
      </w:pPr>
      <w:r w:rsidRPr="0055008F">
        <w:rPr>
          <w:noProof/>
        </w:rPr>
        <w:pict>
          <v:shape id="Рисунок 3" o:spid="_x0000_i1027" type="#_x0000_t75" style="width:95.25pt;height:39pt;visibility:visible">
            <v:imagedata r:id="rId53" o:title=""/>
          </v:shape>
        </w:pict>
      </w:r>
      <w:r>
        <w:t>, где:</w:t>
      </w:r>
    </w:p>
    <w:p w:rsidR="008D0A1A" w:rsidRDefault="008D0A1A"/>
    <w:p w:rsidR="008D0A1A" w:rsidRDefault="008D0A1A">
      <w:r>
        <w:t>Dобсл - число граждан пожилого возраста, получивших социальные услуги;</w:t>
      </w:r>
    </w:p>
    <w:p w:rsidR="008D0A1A" w:rsidRDefault="008D0A1A">
      <w:r>
        <w:t>Dобслн - число граждан пожилого возраста, получивших социальные услуги и выявленных как нуждающиеся в социальном обслуживании, рассчитывается по формуле:</w:t>
      </w:r>
    </w:p>
    <w:p w:rsidR="008D0A1A" w:rsidRDefault="008D0A1A"/>
    <w:p w:rsidR="008D0A1A" w:rsidRDefault="008D0A1A">
      <w:pPr>
        <w:ind w:firstLine="698"/>
        <w:jc w:val="center"/>
      </w:pPr>
      <w:r w:rsidRPr="0055008F">
        <w:rPr>
          <w:noProof/>
        </w:rPr>
        <w:pict>
          <v:shape id="Рисунок 4" o:spid="_x0000_i1028" type="#_x0000_t75" style="width:85.5pt;height:18pt;visibility:visible">
            <v:imagedata r:id="rId54" o:title=""/>
          </v:shape>
        </w:pict>
      </w:r>
      <w:r>
        <w:t>, где:</w:t>
      </w:r>
    </w:p>
    <w:p w:rsidR="008D0A1A" w:rsidRDefault="008D0A1A"/>
    <w:p w:rsidR="008D0A1A" w:rsidRDefault="008D0A1A">
      <w:r>
        <w:t>Dн - число граждан пожилого возраста, выявленных как нуждающиеся в социальном обслуживании и не получивших услуги в учреждениях социального обслуживания;</w:t>
      </w:r>
    </w:p>
    <w:p w:rsidR="008D0A1A" w:rsidRDefault="008D0A1A">
      <w:r>
        <w:t>3) доля граждан пожилого возраста, получивших услуги мобильных служб, созданных для оказания неотложных социальных услуг гражданам пожилого возраста, от численности лиц, получивших социальные услуги мобильной социальной службы (</w:t>
      </w:r>
      <w:r w:rsidRPr="0055008F">
        <w:rPr>
          <w:noProof/>
        </w:rPr>
        <w:pict>
          <v:shape id="Рисунок 5" o:spid="_x0000_i1029" type="#_x0000_t75" style="width:15.75pt;height:18pt;visibility:visible">
            <v:imagedata r:id="rId55" o:title=""/>
          </v:shape>
        </w:pict>
      </w:r>
      <w:r>
        <w:t>), рассчитывается по формуле:</w:t>
      </w:r>
    </w:p>
    <w:p w:rsidR="008D0A1A" w:rsidRDefault="008D0A1A"/>
    <w:p w:rsidR="008D0A1A" w:rsidRDefault="008D0A1A">
      <w:pPr>
        <w:ind w:firstLine="698"/>
        <w:jc w:val="center"/>
      </w:pPr>
      <w:r w:rsidRPr="0055008F">
        <w:rPr>
          <w:noProof/>
        </w:rPr>
        <w:pict>
          <v:shape id="Рисунок 6" o:spid="_x0000_i1030" type="#_x0000_t75" style="width:85.5pt;height:39pt;visibility:visible">
            <v:imagedata r:id="rId56" o:title=""/>
          </v:shape>
        </w:pict>
      </w:r>
      <w:r>
        <w:t>, где:</w:t>
      </w:r>
    </w:p>
    <w:p w:rsidR="008D0A1A" w:rsidRDefault="008D0A1A"/>
    <w:p w:rsidR="008D0A1A" w:rsidRDefault="008D0A1A">
      <w:r>
        <w:t>Чм - число граждан пожилого возраста, получивших услуги мобильных служб, созданных для оказания неотложных социальных услуг гражданам пожилого возраста;</w:t>
      </w:r>
    </w:p>
    <w:p w:rsidR="008D0A1A" w:rsidRDefault="008D0A1A">
      <w:r>
        <w:t>Чвсего - общее число граждан, получивших социальные услуги мобильной социальной службы;</w:t>
      </w:r>
    </w:p>
    <w:p w:rsidR="008D0A1A" w:rsidRDefault="008D0A1A">
      <w:r>
        <w:t>4) доля граждан пожилого возраста, получивших услуги специалистов участковых социальных служб в учреждениях социального обслуживания граждан пожилого возраста, от общей численности граждан пожилого возраста, получивших услуги в отделениях срочного социального обслуживания (</w:t>
      </w:r>
      <w:r w:rsidRPr="0055008F">
        <w:rPr>
          <w:noProof/>
        </w:rPr>
        <w:pict>
          <v:shape id="Рисунок 7" o:spid="_x0000_i1031" type="#_x0000_t75" style="width:35.25pt;height:18pt;visibility:visible">
            <v:imagedata r:id="rId57" o:title=""/>
          </v:shape>
        </w:pict>
      </w:r>
      <w:r>
        <w:t>), рассчитывается по формуле:</w:t>
      </w:r>
    </w:p>
    <w:p w:rsidR="008D0A1A" w:rsidRDefault="008D0A1A"/>
    <w:p w:rsidR="008D0A1A" w:rsidRDefault="008D0A1A">
      <w:pPr>
        <w:ind w:firstLine="698"/>
        <w:jc w:val="center"/>
      </w:pPr>
      <w:r w:rsidRPr="0055008F">
        <w:rPr>
          <w:noProof/>
        </w:rPr>
        <w:pict>
          <v:shape id="Рисунок 8" o:spid="_x0000_i1032" type="#_x0000_t75" style="width:124.5pt;height:39pt;visibility:visible">
            <v:imagedata r:id="rId58" o:title=""/>
          </v:shape>
        </w:pict>
      </w:r>
      <w:r>
        <w:t>, где:</w:t>
      </w:r>
    </w:p>
    <w:p w:rsidR="008D0A1A" w:rsidRDefault="008D0A1A"/>
    <w:p w:rsidR="008D0A1A" w:rsidRDefault="008D0A1A">
      <w:r>
        <w:t>Чпучаст - количество граждан пожилого возраста, получивших услуги специалистов участковой социальной службы в учреждениях социального обслуживания граждан пожилого возраста;</w:t>
      </w:r>
    </w:p>
    <w:p w:rsidR="008D0A1A" w:rsidRDefault="008D0A1A">
      <w:r>
        <w:t>Чвсего - общее количество граждан пожилого возраста, получивших услуги в отделениях срочного социального обслуживания в очередном году;</w:t>
      </w:r>
    </w:p>
    <w:p w:rsidR="008D0A1A" w:rsidRDefault="008D0A1A">
      <w:r>
        <w:t>5) количество граждан, вынужденно покинувших территорию Украины и находящихся в пунктах временного размещения на территории Челябинской области, охваченных мероприятиями по временному социально-бытовому обустройству, определяется на основании журналов учета граждан Украины, проживающих в пунктах временного проживания;</w:t>
      </w:r>
    </w:p>
    <w:p w:rsidR="008D0A1A" w:rsidRDefault="008D0A1A">
      <w:r>
        <w:t>6) доля граждан пожилого возраста, прошедших обучение на компьютерных курсах на базе отделений дневного пребывания учреждений социального обслуживания, от общей численности граждан пожилого возраста, посетивших отделения дневного пребывания (</w:t>
      </w:r>
      <w:r w:rsidRPr="0055008F">
        <w:rPr>
          <w:noProof/>
        </w:rPr>
        <w:pict>
          <v:shape id="Рисунок 9" o:spid="_x0000_i1033" type="#_x0000_t75" style="width:28.5pt;height:18pt;visibility:visible">
            <v:imagedata r:id="rId59" o:title=""/>
          </v:shape>
        </w:pict>
      </w:r>
      <w:r>
        <w:t>), рассчитывается по формуле:</w:t>
      </w:r>
    </w:p>
    <w:p w:rsidR="008D0A1A" w:rsidRDefault="008D0A1A"/>
    <w:p w:rsidR="008D0A1A" w:rsidRDefault="008D0A1A">
      <w:pPr>
        <w:ind w:firstLine="698"/>
        <w:jc w:val="center"/>
      </w:pPr>
      <w:r w:rsidRPr="0055008F">
        <w:rPr>
          <w:noProof/>
        </w:rPr>
        <w:pict>
          <v:shape id="Рисунок 10" o:spid="_x0000_i1034" type="#_x0000_t75" style="width:111pt;height:39pt;visibility:visible">
            <v:imagedata r:id="rId60" o:title=""/>
          </v:shape>
        </w:pict>
      </w:r>
      <w:r>
        <w:t>, где:</w:t>
      </w:r>
    </w:p>
    <w:p w:rsidR="008D0A1A" w:rsidRDefault="008D0A1A"/>
    <w:p w:rsidR="008D0A1A" w:rsidRDefault="008D0A1A">
      <w:r>
        <w:t>Чобуч - количество граждан пожилого возраста, прошедших обучение на компьютерных курсах в учреждениях социального обслуживания граждан пожилого возраста;</w:t>
      </w:r>
    </w:p>
    <w:p w:rsidR="008D0A1A" w:rsidRDefault="008D0A1A">
      <w:r>
        <w:t>Чвсего - общее количество граждан пожилого возраста, посетивших отделения дневного пребывания в очередном году;</w:t>
      </w:r>
    </w:p>
    <w:p w:rsidR="008D0A1A" w:rsidRDefault="008D0A1A">
      <w:r>
        <w:t>7) доля пожилых граждан, приобщенных к занятиям физической культурой и здоровому образу жизни, от общей численности граждан пожилого возраста в Челябинской области (</w:t>
      </w:r>
      <w:r w:rsidRPr="0055008F">
        <w:rPr>
          <w:noProof/>
        </w:rPr>
        <w:pict>
          <v:shape id="Рисунок 11" o:spid="_x0000_i1035" type="#_x0000_t75" style="width:47.25pt;height:18pt;visibility:visible">
            <v:imagedata r:id="rId61" o:title=""/>
          </v:shape>
        </w:pict>
      </w:r>
      <w:r>
        <w:t>) рассчитывается по формуле:</w:t>
      </w:r>
    </w:p>
    <w:p w:rsidR="008D0A1A" w:rsidRDefault="008D0A1A"/>
    <w:p w:rsidR="008D0A1A" w:rsidRDefault="008D0A1A">
      <w:pPr>
        <w:ind w:firstLine="698"/>
        <w:jc w:val="center"/>
      </w:pPr>
      <w:r w:rsidRPr="0055008F">
        <w:rPr>
          <w:noProof/>
        </w:rPr>
        <w:pict>
          <v:shape id="Рисунок 12" o:spid="_x0000_i1036" type="#_x0000_t75" style="width:148.5pt;height:39pt;visibility:visible">
            <v:imagedata r:id="rId62" o:title=""/>
          </v:shape>
        </w:pict>
      </w:r>
      <w:r>
        <w:t>, где:</w:t>
      </w:r>
    </w:p>
    <w:p w:rsidR="008D0A1A" w:rsidRDefault="008D0A1A"/>
    <w:p w:rsidR="008D0A1A" w:rsidRDefault="008D0A1A">
      <w:r>
        <w:t>Чпфизкульт - количество пожилых граждан, приобщенных к занятиям физической культурой и здоровому образу жизни, социальному туризму;</w:t>
      </w:r>
    </w:p>
    <w:p w:rsidR="008D0A1A" w:rsidRDefault="008D0A1A">
      <w:r>
        <w:t>Чвсего - общее количество граждан пожилого возраста в Челябинской области.</w:t>
      </w:r>
    </w:p>
    <w:p w:rsidR="008D0A1A" w:rsidRDefault="008D0A1A">
      <w:r>
        <w:t>Оценка эффективности реализации государственной программы осуществляется в порядке, установленном Правительством Челябинской области.</w:t>
      </w:r>
    </w:p>
    <w:p w:rsidR="008D0A1A" w:rsidRDefault="008D0A1A">
      <w:r>
        <w:t>Целевые индикаторы государственной программы отражают приоритетные направления социальной политики региона, направленные на повышение качества жизни граждан пожилого возраста, проживающих на территории Челябинской области.</w:t>
      </w:r>
    </w:p>
    <w:sectPr w:rsidR="008D0A1A" w:rsidSect="00105EFB">
      <w:pgSz w:w="11905" w:h="16837"/>
      <w:pgMar w:top="1134" w:right="800" w:bottom="1134"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2D4"/>
    <w:rsid w:val="00105EFB"/>
    <w:rsid w:val="00174F52"/>
    <w:rsid w:val="00487C3A"/>
    <w:rsid w:val="004F2F4D"/>
    <w:rsid w:val="0055008F"/>
    <w:rsid w:val="007B2424"/>
    <w:rsid w:val="00804B16"/>
    <w:rsid w:val="00864A5A"/>
    <w:rsid w:val="008D0A1A"/>
    <w:rsid w:val="00920587"/>
    <w:rsid w:val="00AE577C"/>
    <w:rsid w:val="00D002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FB"/>
    <w:pPr>
      <w:widowControl w:val="0"/>
      <w:autoSpaceDE w:val="0"/>
      <w:autoSpaceDN w:val="0"/>
      <w:adjustRightInd w:val="0"/>
      <w:ind w:firstLine="720"/>
      <w:jc w:val="both"/>
    </w:pPr>
    <w:rPr>
      <w:rFonts w:ascii="Arial" w:hAnsi="Arial" w:cs="Arial"/>
      <w:sz w:val="24"/>
      <w:szCs w:val="24"/>
    </w:rPr>
  </w:style>
  <w:style w:type="paragraph" w:styleId="Heading1">
    <w:name w:val="heading 1"/>
    <w:basedOn w:val="Normal"/>
    <w:next w:val="Normal"/>
    <w:link w:val="Heading1Char"/>
    <w:uiPriority w:val="99"/>
    <w:qFormat/>
    <w:rsid w:val="00105EFB"/>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105EFB"/>
    <w:pPr>
      <w:outlineLvl w:val="1"/>
    </w:pPr>
  </w:style>
  <w:style w:type="paragraph" w:styleId="Heading3">
    <w:name w:val="heading 3"/>
    <w:basedOn w:val="Heading2"/>
    <w:next w:val="Normal"/>
    <w:link w:val="Heading3Char"/>
    <w:uiPriority w:val="99"/>
    <w:qFormat/>
    <w:rsid w:val="00105EFB"/>
    <w:pPr>
      <w:outlineLvl w:val="2"/>
    </w:pPr>
  </w:style>
  <w:style w:type="paragraph" w:styleId="Heading4">
    <w:name w:val="heading 4"/>
    <w:basedOn w:val="Heading3"/>
    <w:next w:val="Normal"/>
    <w:link w:val="Heading4Char"/>
    <w:uiPriority w:val="99"/>
    <w:qFormat/>
    <w:rsid w:val="00105EFB"/>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EF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05EF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05EFB"/>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105EFB"/>
    <w:rPr>
      <w:rFonts w:cs="Times New Roman"/>
      <w:b/>
      <w:bCs/>
      <w:sz w:val="28"/>
      <w:szCs w:val="28"/>
    </w:rPr>
  </w:style>
  <w:style w:type="character" w:customStyle="1" w:styleId="a">
    <w:name w:val="Цветовое выделение"/>
    <w:uiPriority w:val="99"/>
    <w:rsid w:val="00105EFB"/>
    <w:rPr>
      <w:b/>
      <w:bCs/>
      <w:color w:val="26282F"/>
    </w:rPr>
  </w:style>
  <w:style w:type="character" w:customStyle="1" w:styleId="a0">
    <w:name w:val="Гипертекстовая ссылка"/>
    <w:basedOn w:val="a"/>
    <w:uiPriority w:val="99"/>
    <w:rsid w:val="00105EFB"/>
    <w:rPr>
      <w:color w:val="106BBE"/>
    </w:rPr>
  </w:style>
  <w:style w:type="character" w:customStyle="1" w:styleId="a1">
    <w:name w:val="Активная гипертекстовая ссылка"/>
    <w:basedOn w:val="a0"/>
    <w:uiPriority w:val="99"/>
    <w:rsid w:val="00105EFB"/>
    <w:rPr>
      <w:u w:val="single"/>
    </w:rPr>
  </w:style>
  <w:style w:type="paragraph" w:customStyle="1" w:styleId="a2">
    <w:name w:val="Внимание"/>
    <w:basedOn w:val="Normal"/>
    <w:next w:val="Normal"/>
    <w:uiPriority w:val="99"/>
    <w:rsid w:val="00105EFB"/>
    <w:pPr>
      <w:spacing w:before="240" w:after="240"/>
      <w:ind w:left="420" w:right="420" w:firstLine="300"/>
    </w:pPr>
    <w:rPr>
      <w:shd w:val="clear" w:color="auto" w:fill="F5F3DA"/>
    </w:rPr>
  </w:style>
  <w:style w:type="paragraph" w:customStyle="1" w:styleId="a3">
    <w:name w:val="Внимание: криминал!!"/>
    <w:basedOn w:val="a2"/>
    <w:next w:val="Normal"/>
    <w:uiPriority w:val="99"/>
    <w:rsid w:val="00105EFB"/>
  </w:style>
  <w:style w:type="paragraph" w:customStyle="1" w:styleId="a4">
    <w:name w:val="Внимание: недобросовестность!"/>
    <w:basedOn w:val="a2"/>
    <w:next w:val="Normal"/>
    <w:uiPriority w:val="99"/>
    <w:rsid w:val="00105EFB"/>
  </w:style>
  <w:style w:type="character" w:customStyle="1" w:styleId="a5">
    <w:name w:val="Выделение для Базового Поиска"/>
    <w:basedOn w:val="a"/>
    <w:uiPriority w:val="99"/>
    <w:rsid w:val="00105EFB"/>
    <w:rPr>
      <w:color w:val="0058A9"/>
    </w:rPr>
  </w:style>
  <w:style w:type="character" w:customStyle="1" w:styleId="a6">
    <w:name w:val="Выделение для Базового Поиска (курсив)"/>
    <w:basedOn w:val="a5"/>
    <w:uiPriority w:val="99"/>
    <w:rsid w:val="00105EFB"/>
    <w:rPr>
      <w:i/>
      <w:iCs/>
    </w:rPr>
  </w:style>
  <w:style w:type="paragraph" w:customStyle="1" w:styleId="a7">
    <w:name w:val="Дочерний элемент списка"/>
    <w:basedOn w:val="Normal"/>
    <w:next w:val="Normal"/>
    <w:uiPriority w:val="99"/>
    <w:rsid w:val="00105EFB"/>
    <w:pPr>
      <w:ind w:firstLine="0"/>
    </w:pPr>
    <w:rPr>
      <w:color w:val="868381"/>
      <w:sz w:val="20"/>
      <w:szCs w:val="20"/>
    </w:rPr>
  </w:style>
  <w:style w:type="paragraph" w:customStyle="1" w:styleId="a8">
    <w:name w:val="Основное меню (преемственное)"/>
    <w:basedOn w:val="Normal"/>
    <w:next w:val="Normal"/>
    <w:uiPriority w:val="99"/>
    <w:rsid w:val="00105EFB"/>
    <w:rPr>
      <w:rFonts w:ascii="Verdana" w:hAnsi="Verdana" w:cs="Verdana"/>
      <w:sz w:val="22"/>
      <w:szCs w:val="22"/>
    </w:rPr>
  </w:style>
  <w:style w:type="paragraph" w:customStyle="1" w:styleId="a9">
    <w:name w:val="Заголовок"/>
    <w:basedOn w:val="a8"/>
    <w:next w:val="Normal"/>
    <w:uiPriority w:val="99"/>
    <w:rsid w:val="00105EFB"/>
    <w:rPr>
      <w:b/>
      <w:bCs/>
      <w:color w:val="0058A9"/>
      <w:shd w:val="clear" w:color="auto" w:fill="F0F0F0"/>
    </w:rPr>
  </w:style>
  <w:style w:type="paragraph" w:customStyle="1" w:styleId="aa">
    <w:name w:val="Заголовок группы контролов"/>
    <w:basedOn w:val="Normal"/>
    <w:next w:val="Normal"/>
    <w:uiPriority w:val="99"/>
    <w:rsid w:val="00105EFB"/>
    <w:rPr>
      <w:b/>
      <w:bCs/>
      <w:color w:val="000000"/>
    </w:rPr>
  </w:style>
  <w:style w:type="paragraph" w:customStyle="1" w:styleId="ab">
    <w:name w:val="Заголовок для информации об изменениях"/>
    <w:basedOn w:val="Heading1"/>
    <w:next w:val="Normal"/>
    <w:uiPriority w:val="99"/>
    <w:rsid w:val="00105EFB"/>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105EFB"/>
    <w:rPr>
      <w:i/>
      <w:iCs/>
      <w:color w:val="000080"/>
      <w:sz w:val="22"/>
      <w:szCs w:val="22"/>
    </w:rPr>
  </w:style>
  <w:style w:type="character" w:customStyle="1" w:styleId="ad">
    <w:name w:val="Заголовок своего сообщения"/>
    <w:basedOn w:val="a"/>
    <w:uiPriority w:val="99"/>
    <w:rsid w:val="00105EFB"/>
    <w:rPr>
      <w:rFonts w:cs="Times New Roman"/>
    </w:rPr>
  </w:style>
  <w:style w:type="paragraph" w:customStyle="1" w:styleId="ae">
    <w:name w:val="Заголовок статьи"/>
    <w:basedOn w:val="Normal"/>
    <w:next w:val="Normal"/>
    <w:uiPriority w:val="99"/>
    <w:rsid w:val="00105EFB"/>
    <w:pPr>
      <w:ind w:left="1612" w:hanging="892"/>
    </w:pPr>
  </w:style>
  <w:style w:type="character" w:customStyle="1" w:styleId="af">
    <w:name w:val="Заголовок чужого сообщения"/>
    <w:basedOn w:val="a"/>
    <w:uiPriority w:val="99"/>
    <w:rsid w:val="00105EFB"/>
    <w:rPr>
      <w:rFonts w:cs="Times New Roman"/>
      <w:color w:val="FF0000"/>
    </w:rPr>
  </w:style>
  <w:style w:type="paragraph" w:customStyle="1" w:styleId="af0">
    <w:name w:val="Заголовок ЭР (левое окно)"/>
    <w:basedOn w:val="Normal"/>
    <w:next w:val="Normal"/>
    <w:uiPriority w:val="99"/>
    <w:rsid w:val="00105EFB"/>
    <w:pPr>
      <w:spacing w:before="300" w:after="250"/>
      <w:ind w:firstLine="0"/>
      <w:jc w:val="center"/>
    </w:pPr>
    <w:rPr>
      <w:b/>
      <w:bCs/>
      <w:color w:val="26282F"/>
      <w:sz w:val="26"/>
      <w:szCs w:val="26"/>
    </w:rPr>
  </w:style>
  <w:style w:type="paragraph" w:customStyle="1" w:styleId="af1">
    <w:name w:val="Заголовок ЭР (правое окно)"/>
    <w:basedOn w:val="af0"/>
    <w:next w:val="Normal"/>
    <w:uiPriority w:val="99"/>
    <w:rsid w:val="00105EFB"/>
    <w:pPr>
      <w:spacing w:after="0"/>
      <w:jc w:val="left"/>
    </w:pPr>
  </w:style>
  <w:style w:type="paragraph" w:customStyle="1" w:styleId="af2">
    <w:name w:val="Интерактивный заголовок"/>
    <w:basedOn w:val="a9"/>
    <w:next w:val="Normal"/>
    <w:uiPriority w:val="99"/>
    <w:rsid w:val="00105EFB"/>
    <w:rPr>
      <w:u w:val="single"/>
    </w:rPr>
  </w:style>
  <w:style w:type="paragraph" w:customStyle="1" w:styleId="af3">
    <w:name w:val="Текст информации об изменениях"/>
    <w:basedOn w:val="Normal"/>
    <w:next w:val="Normal"/>
    <w:uiPriority w:val="99"/>
    <w:rsid w:val="00105EFB"/>
    <w:rPr>
      <w:color w:val="353842"/>
      <w:sz w:val="18"/>
      <w:szCs w:val="18"/>
    </w:rPr>
  </w:style>
  <w:style w:type="paragraph" w:customStyle="1" w:styleId="af4">
    <w:name w:val="Информация об изменениях"/>
    <w:basedOn w:val="af3"/>
    <w:next w:val="Normal"/>
    <w:uiPriority w:val="99"/>
    <w:rsid w:val="00105EFB"/>
    <w:pPr>
      <w:spacing w:before="180"/>
      <w:ind w:left="360" w:right="360" w:firstLine="0"/>
    </w:pPr>
    <w:rPr>
      <w:shd w:val="clear" w:color="auto" w:fill="EAEFED"/>
    </w:rPr>
  </w:style>
  <w:style w:type="paragraph" w:customStyle="1" w:styleId="af5">
    <w:name w:val="Текст (справка)"/>
    <w:basedOn w:val="Normal"/>
    <w:next w:val="Normal"/>
    <w:uiPriority w:val="99"/>
    <w:rsid w:val="00105EFB"/>
    <w:pPr>
      <w:ind w:left="170" w:right="170" w:firstLine="0"/>
      <w:jc w:val="left"/>
    </w:pPr>
  </w:style>
  <w:style w:type="paragraph" w:customStyle="1" w:styleId="af6">
    <w:name w:val="Комментарий"/>
    <w:basedOn w:val="af5"/>
    <w:next w:val="Normal"/>
    <w:uiPriority w:val="99"/>
    <w:rsid w:val="00105EFB"/>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105EFB"/>
    <w:rPr>
      <w:i/>
      <w:iCs/>
    </w:rPr>
  </w:style>
  <w:style w:type="paragraph" w:customStyle="1" w:styleId="af8">
    <w:name w:val="Текст (лев. подпись)"/>
    <w:basedOn w:val="Normal"/>
    <w:next w:val="Normal"/>
    <w:uiPriority w:val="99"/>
    <w:rsid w:val="00105EFB"/>
    <w:pPr>
      <w:ind w:firstLine="0"/>
      <w:jc w:val="left"/>
    </w:pPr>
  </w:style>
  <w:style w:type="paragraph" w:customStyle="1" w:styleId="af9">
    <w:name w:val="Колонтитул (левый)"/>
    <w:basedOn w:val="af8"/>
    <w:next w:val="Normal"/>
    <w:uiPriority w:val="99"/>
    <w:rsid w:val="00105EFB"/>
    <w:rPr>
      <w:sz w:val="14"/>
      <w:szCs w:val="14"/>
    </w:rPr>
  </w:style>
  <w:style w:type="paragraph" w:customStyle="1" w:styleId="afa">
    <w:name w:val="Текст (прав. подпись)"/>
    <w:basedOn w:val="Normal"/>
    <w:next w:val="Normal"/>
    <w:uiPriority w:val="99"/>
    <w:rsid w:val="00105EFB"/>
    <w:pPr>
      <w:ind w:firstLine="0"/>
      <w:jc w:val="right"/>
    </w:pPr>
  </w:style>
  <w:style w:type="paragraph" w:customStyle="1" w:styleId="afb">
    <w:name w:val="Колонтитул (правый)"/>
    <w:basedOn w:val="afa"/>
    <w:next w:val="Normal"/>
    <w:uiPriority w:val="99"/>
    <w:rsid w:val="00105EFB"/>
    <w:rPr>
      <w:sz w:val="14"/>
      <w:szCs w:val="14"/>
    </w:rPr>
  </w:style>
  <w:style w:type="paragraph" w:customStyle="1" w:styleId="afc">
    <w:name w:val="Комментарий пользователя"/>
    <w:basedOn w:val="af6"/>
    <w:next w:val="Normal"/>
    <w:uiPriority w:val="99"/>
    <w:rsid w:val="00105EFB"/>
    <w:pPr>
      <w:jc w:val="left"/>
    </w:pPr>
    <w:rPr>
      <w:shd w:val="clear" w:color="auto" w:fill="FFDFE0"/>
    </w:rPr>
  </w:style>
  <w:style w:type="paragraph" w:customStyle="1" w:styleId="afd">
    <w:name w:val="Куда обратиться?"/>
    <w:basedOn w:val="a2"/>
    <w:next w:val="Normal"/>
    <w:uiPriority w:val="99"/>
    <w:rsid w:val="00105EFB"/>
  </w:style>
  <w:style w:type="paragraph" w:customStyle="1" w:styleId="afe">
    <w:name w:val="Моноширинный"/>
    <w:basedOn w:val="Normal"/>
    <w:next w:val="Normal"/>
    <w:uiPriority w:val="99"/>
    <w:rsid w:val="00105EFB"/>
    <w:pPr>
      <w:ind w:firstLine="0"/>
      <w:jc w:val="left"/>
    </w:pPr>
    <w:rPr>
      <w:rFonts w:ascii="Courier New" w:hAnsi="Courier New" w:cs="Courier New"/>
    </w:rPr>
  </w:style>
  <w:style w:type="character" w:customStyle="1" w:styleId="aff">
    <w:name w:val="Найденные слова"/>
    <w:basedOn w:val="a"/>
    <w:uiPriority w:val="99"/>
    <w:rsid w:val="00105EFB"/>
    <w:rPr>
      <w:rFonts w:cs="Times New Roman"/>
      <w:shd w:val="clear" w:color="auto" w:fill="auto"/>
    </w:rPr>
  </w:style>
  <w:style w:type="paragraph" w:customStyle="1" w:styleId="aff0">
    <w:name w:val="Напишите нам"/>
    <w:basedOn w:val="Normal"/>
    <w:next w:val="Normal"/>
    <w:uiPriority w:val="99"/>
    <w:rsid w:val="00105EFB"/>
    <w:pPr>
      <w:spacing w:before="90" w:after="90"/>
      <w:ind w:left="180" w:right="180" w:firstLine="0"/>
    </w:pPr>
    <w:rPr>
      <w:sz w:val="20"/>
      <w:szCs w:val="20"/>
      <w:shd w:val="clear" w:color="auto" w:fill="EFFFAD"/>
    </w:rPr>
  </w:style>
  <w:style w:type="character" w:customStyle="1" w:styleId="aff1">
    <w:name w:val="Не вступил в силу"/>
    <w:basedOn w:val="a"/>
    <w:uiPriority w:val="99"/>
    <w:rsid w:val="00105EFB"/>
    <w:rPr>
      <w:rFonts w:cs="Times New Roman"/>
      <w:color w:val="000000"/>
      <w:shd w:val="clear" w:color="auto" w:fill="auto"/>
    </w:rPr>
  </w:style>
  <w:style w:type="paragraph" w:customStyle="1" w:styleId="aff2">
    <w:name w:val="Необходимые документы"/>
    <w:basedOn w:val="a2"/>
    <w:next w:val="Normal"/>
    <w:uiPriority w:val="99"/>
    <w:rsid w:val="00105EFB"/>
    <w:pPr>
      <w:ind w:firstLine="118"/>
    </w:pPr>
  </w:style>
  <w:style w:type="paragraph" w:customStyle="1" w:styleId="aff3">
    <w:name w:val="Нормальный (таблица)"/>
    <w:basedOn w:val="Normal"/>
    <w:next w:val="Normal"/>
    <w:uiPriority w:val="99"/>
    <w:rsid w:val="00105EFB"/>
    <w:pPr>
      <w:ind w:firstLine="0"/>
    </w:pPr>
  </w:style>
  <w:style w:type="paragraph" w:customStyle="1" w:styleId="aff4">
    <w:name w:val="Таблицы (моноширинный)"/>
    <w:basedOn w:val="Normal"/>
    <w:next w:val="Normal"/>
    <w:uiPriority w:val="99"/>
    <w:rsid w:val="00105EFB"/>
    <w:pPr>
      <w:ind w:firstLine="0"/>
      <w:jc w:val="left"/>
    </w:pPr>
    <w:rPr>
      <w:rFonts w:ascii="Courier New" w:hAnsi="Courier New" w:cs="Courier New"/>
    </w:rPr>
  </w:style>
  <w:style w:type="paragraph" w:customStyle="1" w:styleId="aff5">
    <w:name w:val="Оглавление"/>
    <w:basedOn w:val="aff4"/>
    <w:next w:val="Normal"/>
    <w:uiPriority w:val="99"/>
    <w:rsid w:val="00105EFB"/>
    <w:pPr>
      <w:ind w:left="140"/>
    </w:pPr>
  </w:style>
  <w:style w:type="character" w:customStyle="1" w:styleId="aff6">
    <w:name w:val="Опечатки"/>
    <w:uiPriority w:val="99"/>
    <w:rsid w:val="00105EFB"/>
    <w:rPr>
      <w:rFonts w:cs="Times New Roman"/>
      <w:color w:val="FF0000"/>
    </w:rPr>
  </w:style>
  <w:style w:type="paragraph" w:customStyle="1" w:styleId="aff7">
    <w:name w:val="Переменная часть"/>
    <w:basedOn w:val="a8"/>
    <w:next w:val="Normal"/>
    <w:uiPriority w:val="99"/>
    <w:rsid w:val="00105EFB"/>
    <w:rPr>
      <w:sz w:val="18"/>
      <w:szCs w:val="18"/>
    </w:rPr>
  </w:style>
  <w:style w:type="paragraph" w:customStyle="1" w:styleId="aff8">
    <w:name w:val="Подвал для информации об изменениях"/>
    <w:basedOn w:val="Heading1"/>
    <w:next w:val="Normal"/>
    <w:uiPriority w:val="99"/>
    <w:rsid w:val="00105EFB"/>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105EFB"/>
    <w:rPr>
      <w:b/>
      <w:bCs/>
    </w:rPr>
  </w:style>
  <w:style w:type="paragraph" w:customStyle="1" w:styleId="affa">
    <w:name w:val="Подчёркнутый текст"/>
    <w:basedOn w:val="Normal"/>
    <w:next w:val="Normal"/>
    <w:uiPriority w:val="99"/>
    <w:rsid w:val="00105EFB"/>
    <w:pPr>
      <w:pBdr>
        <w:bottom w:val="single" w:sz="4" w:space="0" w:color="auto"/>
      </w:pBdr>
    </w:pPr>
  </w:style>
  <w:style w:type="paragraph" w:customStyle="1" w:styleId="affb">
    <w:name w:val="Постоянная часть"/>
    <w:basedOn w:val="a8"/>
    <w:next w:val="Normal"/>
    <w:uiPriority w:val="99"/>
    <w:rsid w:val="00105EFB"/>
    <w:rPr>
      <w:sz w:val="20"/>
      <w:szCs w:val="20"/>
    </w:rPr>
  </w:style>
  <w:style w:type="paragraph" w:customStyle="1" w:styleId="affc">
    <w:name w:val="Прижатый влево"/>
    <w:basedOn w:val="Normal"/>
    <w:next w:val="Normal"/>
    <w:uiPriority w:val="99"/>
    <w:rsid w:val="00105EFB"/>
    <w:pPr>
      <w:ind w:firstLine="0"/>
      <w:jc w:val="left"/>
    </w:pPr>
  </w:style>
  <w:style w:type="paragraph" w:customStyle="1" w:styleId="affd">
    <w:name w:val="Пример."/>
    <w:basedOn w:val="a2"/>
    <w:next w:val="Normal"/>
    <w:uiPriority w:val="99"/>
    <w:rsid w:val="00105EFB"/>
  </w:style>
  <w:style w:type="paragraph" w:customStyle="1" w:styleId="affe">
    <w:name w:val="Примечание."/>
    <w:basedOn w:val="a2"/>
    <w:next w:val="Normal"/>
    <w:uiPriority w:val="99"/>
    <w:rsid w:val="00105EFB"/>
  </w:style>
  <w:style w:type="character" w:customStyle="1" w:styleId="afff">
    <w:name w:val="Продолжение ссылки"/>
    <w:basedOn w:val="a0"/>
    <w:uiPriority w:val="99"/>
    <w:rsid w:val="00105EFB"/>
    <w:rPr>
      <w:rFonts w:cs="Times New Roman"/>
    </w:rPr>
  </w:style>
  <w:style w:type="paragraph" w:customStyle="1" w:styleId="afff0">
    <w:name w:val="Словарная статья"/>
    <w:basedOn w:val="Normal"/>
    <w:next w:val="Normal"/>
    <w:uiPriority w:val="99"/>
    <w:rsid w:val="00105EFB"/>
    <w:pPr>
      <w:ind w:right="118" w:firstLine="0"/>
    </w:pPr>
  </w:style>
  <w:style w:type="character" w:customStyle="1" w:styleId="afff1">
    <w:name w:val="Сравнение редакций"/>
    <w:basedOn w:val="a"/>
    <w:uiPriority w:val="99"/>
    <w:rsid w:val="00105EFB"/>
    <w:rPr>
      <w:rFonts w:cs="Times New Roman"/>
    </w:rPr>
  </w:style>
  <w:style w:type="character" w:customStyle="1" w:styleId="afff2">
    <w:name w:val="Сравнение редакций. Добавленный фрагмент"/>
    <w:uiPriority w:val="99"/>
    <w:rsid w:val="00105EFB"/>
    <w:rPr>
      <w:rFonts w:cs="Times New Roman"/>
      <w:color w:val="000000"/>
      <w:shd w:val="clear" w:color="auto" w:fill="auto"/>
    </w:rPr>
  </w:style>
  <w:style w:type="character" w:customStyle="1" w:styleId="afff3">
    <w:name w:val="Сравнение редакций. Удаленный фрагмент"/>
    <w:uiPriority w:val="99"/>
    <w:rsid w:val="00105EFB"/>
    <w:rPr>
      <w:rFonts w:cs="Times New Roman"/>
      <w:color w:val="000000"/>
      <w:shd w:val="clear" w:color="auto" w:fill="auto"/>
    </w:rPr>
  </w:style>
  <w:style w:type="paragraph" w:customStyle="1" w:styleId="afff4">
    <w:name w:val="Ссылка на официальную публикацию"/>
    <w:basedOn w:val="Normal"/>
    <w:next w:val="Normal"/>
    <w:uiPriority w:val="99"/>
    <w:rsid w:val="00105EFB"/>
  </w:style>
  <w:style w:type="character" w:customStyle="1" w:styleId="afff5">
    <w:name w:val="Ссылка на утративший силу документ"/>
    <w:basedOn w:val="a0"/>
    <w:uiPriority w:val="99"/>
    <w:rsid w:val="00105EFB"/>
    <w:rPr>
      <w:rFonts w:cs="Times New Roman"/>
      <w:color w:val="auto"/>
    </w:rPr>
  </w:style>
  <w:style w:type="paragraph" w:customStyle="1" w:styleId="afff6">
    <w:name w:val="Текст в таблице"/>
    <w:basedOn w:val="aff3"/>
    <w:next w:val="Normal"/>
    <w:uiPriority w:val="99"/>
    <w:rsid w:val="00105EFB"/>
    <w:pPr>
      <w:ind w:firstLine="500"/>
    </w:pPr>
  </w:style>
  <w:style w:type="paragraph" w:customStyle="1" w:styleId="afff7">
    <w:name w:val="Текст ЭР (см. также)"/>
    <w:basedOn w:val="Normal"/>
    <w:next w:val="Normal"/>
    <w:uiPriority w:val="99"/>
    <w:rsid w:val="00105EFB"/>
    <w:pPr>
      <w:spacing w:before="200"/>
      <w:ind w:firstLine="0"/>
      <w:jc w:val="left"/>
    </w:pPr>
    <w:rPr>
      <w:sz w:val="20"/>
      <w:szCs w:val="20"/>
    </w:rPr>
  </w:style>
  <w:style w:type="paragraph" w:customStyle="1" w:styleId="afff8">
    <w:name w:val="Технический комментарий"/>
    <w:basedOn w:val="Normal"/>
    <w:next w:val="Normal"/>
    <w:uiPriority w:val="99"/>
    <w:rsid w:val="00105EFB"/>
    <w:pPr>
      <w:ind w:firstLine="0"/>
      <w:jc w:val="left"/>
    </w:pPr>
    <w:rPr>
      <w:color w:val="463F31"/>
      <w:shd w:val="clear" w:color="auto" w:fill="FFFFA6"/>
    </w:rPr>
  </w:style>
  <w:style w:type="character" w:customStyle="1" w:styleId="afff9">
    <w:name w:val="Утратил силу"/>
    <w:basedOn w:val="a"/>
    <w:uiPriority w:val="99"/>
    <w:rsid w:val="00105EFB"/>
    <w:rPr>
      <w:rFonts w:cs="Times New Roman"/>
      <w:strike/>
      <w:color w:val="auto"/>
    </w:rPr>
  </w:style>
  <w:style w:type="paragraph" w:customStyle="1" w:styleId="afffa">
    <w:name w:val="Формула"/>
    <w:basedOn w:val="Normal"/>
    <w:next w:val="Normal"/>
    <w:uiPriority w:val="99"/>
    <w:rsid w:val="00105EFB"/>
    <w:pPr>
      <w:spacing w:before="240" w:after="240"/>
      <w:ind w:left="420" w:right="420" w:firstLine="300"/>
    </w:pPr>
    <w:rPr>
      <w:shd w:val="clear" w:color="auto" w:fill="F5F3DA"/>
    </w:rPr>
  </w:style>
  <w:style w:type="paragraph" w:customStyle="1" w:styleId="afffb">
    <w:name w:val="Центрированный (таблица)"/>
    <w:basedOn w:val="aff3"/>
    <w:next w:val="Normal"/>
    <w:uiPriority w:val="99"/>
    <w:rsid w:val="00105EFB"/>
    <w:pPr>
      <w:jc w:val="center"/>
    </w:pPr>
  </w:style>
  <w:style w:type="paragraph" w:customStyle="1" w:styleId="-">
    <w:name w:val="ЭР-содержание (правое окно)"/>
    <w:basedOn w:val="Normal"/>
    <w:next w:val="Normal"/>
    <w:uiPriority w:val="99"/>
    <w:rsid w:val="00105EFB"/>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8609300.0" TargetMode="External"/><Relationship Id="rId18" Type="http://schemas.openxmlformats.org/officeDocument/2006/relationships/hyperlink" Target="garantF1://8666723.215" TargetMode="External"/><Relationship Id="rId26" Type="http://schemas.openxmlformats.org/officeDocument/2006/relationships/hyperlink" Target="garantF1://8717289.4015" TargetMode="External"/><Relationship Id="rId39" Type="http://schemas.openxmlformats.org/officeDocument/2006/relationships/hyperlink" Target="garantF1://8717289.0" TargetMode="External"/><Relationship Id="rId21" Type="http://schemas.openxmlformats.org/officeDocument/2006/relationships/hyperlink" Target="garantF1://8751237.0" TargetMode="External"/><Relationship Id="rId34" Type="http://schemas.openxmlformats.org/officeDocument/2006/relationships/hyperlink" Target="garantF1://10003548.11" TargetMode="External"/><Relationship Id="rId42" Type="http://schemas.openxmlformats.org/officeDocument/2006/relationships/hyperlink" Target="garantF1://8609300.0" TargetMode="External"/><Relationship Id="rId47" Type="http://schemas.openxmlformats.org/officeDocument/2006/relationships/hyperlink" Target="garantF1://12060258.0" TargetMode="External"/><Relationship Id="rId50" Type="http://schemas.openxmlformats.org/officeDocument/2006/relationships/hyperlink" Target="garantF1://19623816.2" TargetMode="External"/><Relationship Id="rId55" Type="http://schemas.openxmlformats.org/officeDocument/2006/relationships/image" Target="media/image5.emf"/><Relationship Id="rId63" Type="http://schemas.openxmlformats.org/officeDocument/2006/relationships/fontTable" Target="fontTable.xml"/><Relationship Id="rId7" Type="http://schemas.openxmlformats.org/officeDocument/2006/relationships/hyperlink" Target="garantF1://10003548.200" TargetMode="External"/><Relationship Id="rId2" Type="http://schemas.openxmlformats.org/officeDocument/2006/relationships/settings" Target="settings.xml"/><Relationship Id="rId16" Type="http://schemas.openxmlformats.org/officeDocument/2006/relationships/hyperlink" Target="garantF1://10003548.113" TargetMode="External"/><Relationship Id="rId20" Type="http://schemas.openxmlformats.org/officeDocument/2006/relationships/hyperlink" Target="garantF1://19648049.0" TargetMode="External"/><Relationship Id="rId29" Type="http://schemas.openxmlformats.org/officeDocument/2006/relationships/hyperlink" Target="garantF1://8609300.4001" TargetMode="External"/><Relationship Id="rId41" Type="http://schemas.openxmlformats.org/officeDocument/2006/relationships/hyperlink" Target="garantF1://8716882.0" TargetMode="External"/><Relationship Id="rId54" Type="http://schemas.openxmlformats.org/officeDocument/2006/relationships/image" Target="media/image4.emf"/><Relationship Id="rId62" Type="http://schemas.openxmlformats.org/officeDocument/2006/relationships/image" Target="media/image12.emf"/><Relationship Id="rId1" Type="http://schemas.openxmlformats.org/officeDocument/2006/relationships/styles" Target="styles.xml"/><Relationship Id="rId6" Type="http://schemas.openxmlformats.org/officeDocument/2006/relationships/hyperlink" Target="garantF1://70452648.13" TargetMode="External"/><Relationship Id="rId11" Type="http://schemas.openxmlformats.org/officeDocument/2006/relationships/hyperlink" Target="garantF1://8717289.0" TargetMode="External"/><Relationship Id="rId24" Type="http://schemas.openxmlformats.org/officeDocument/2006/relationships/hyperlink" Target="garantF1://70452648.13" TargetMode="External"/><Relationship Id="rId32" Type="http://schemas.openxmlformats.org/officeDocument/2006/relationships/hyperlink" Target="garantF1://8709958.0" TargetMode="External"/><Relationship Id="rId37" Type="http://schemas.openxmlformats.org/officeDocument/2006/relationships/hyperlink" Target="garantF1://10003548.11" TargetMode="External"/><Relationship Id="rId40" Type="http://schemas.openxmlformats.org/officeDocument/2006/relationships/hyperlink" Target="garantF1://8716882.0" TargetMode="External"/><Relationship Id="rId45" Type="http://schemas.openxmlformats.org/officeDocument/2006/relationships/hyperlink" Target="garantF1://8640023.0" TargetMode="External"/><Relationship Id="rId53" Type="http://schemas.openxmlformats.org/officeDocument/2006/relationships/image" Target="media/image3.emf"/><Relationship Id="rId58" Type="http://schemas.openxmlformats.org/officeDocument/2006/relationships/image" Target="media/image8.emf"/><Relationship Id="rId5" Type="http://schemas.openxmlformats.org/officeDocument/2006/relationships/hyperlink" Target="garantF1://19618955.0" TargetMode="External"/><Relationship Id="rId15" Type="http://schemas.openxmlformats.org/officeDocument/2006/relationships/hyperlink" Target="garantF1://8709958.0" TargetMode="External"/><Relationship Id="rId23" Type="http://schemas.openxmlformats.org/officeDocument/2006/relationships/hyperlink" Target="garantF1://8666723.215" TargetMode="External"/><Relationship Id="rId28" Type="http://schemas.openxmlformats.org/officeDocument/2006/relationships/hyperlink" Target="garantF1://8716882.5018" TargetMode="External"/><Relationship Id="rId36" Type="http://schemas.openxmlformats.org/officeDocument/2006/relationships/hyperlink" Target="garantF1://10003548.232" TargetMode="External"/><Relationship Id="rId49" Type="http://schemas.openxmlformats.org/officeDocument/2006/relationships/hyperlink" Target="garantF1://10064504.282" TargetMode="External"/><Relationship Id="rId57" Type="http://schemas.openxmlformats.org/officeDocument/2006/relationships/image" Target="media/image7.emf"/><Relationship Id="rId61" Type="http://schemas.openxmlformats.org/officeDocument/2006/relationships/image" Target="media/image11.emf"/><Relationship Id="rId10" Type="http://schemas.openxmlformats.org/officeDocument/2006/relationships/hyperlink" Target="garantF1://12060258.0" TargetMode="External"/><Relationship Id="rId19" Type="http://schemas.openxmlformats.org/officeDocument/2006/relationships/hyperlink" Target="garantF1://70253464.0" TargetMode="External"/><Relationship Id="rId31" Type="http://schemas.openxmlformats.org/officeDocument/2006/relationships/hyperlink" Target="garantF1://8640023.0" TargetMode="External"/><Relationship Id="rId44" Type="http://schemas.openxmlformats.org/officeDocument/2006/relationships/hyperlink" Target="garantF1://8709958.0" TargetMode="External"/><Relationship Id="rId52" Type="http://schemas.openxmlformats.org/officeDocument/2006/relationships/image" Target="media/image2.emf"/><Relationship Id="rId60" Type="http://schemas.openxmlformats.org/officeDocument/2006/relationships/image" Target="media/image10.emf"/><Relationship Id="rId4" Type="http://schemas.openxmlformats.org/officeDocument/2006/relationships/hyperlink" Target="garantF1://12012604.179" TargetMode="External"/><Relationship Id="rId9" Type="http://schemas.openxmlformats.org/officeDocument/2006/relationships/hyperlink" Target="garantF1://10064504.0" TargetMode="External"/><Relationship Id="rId14" Type="http://schemas.openxmlformats.org/officeDocument/2006/relationships/hyperlink" Target="garantF1://8640023.3" TargetMode="External"/><Relationship Id="rId22" Type="http://schemas.openxmlformats.org/officeDocument/2006/relationships/hyperlink" Target="garantF1://8758207.0" TargetMode="External"/><Relationship Id="rId27" Type="http://schemas.openxmlformats.org/officeDocument/2006/relationships/hyperlink" Target="garantF1://8716882.5013" TargetMode="External"/><Relationship Id="rId30" Type="http://schemas.openxmlformats.org/officeDocument/2006/relationships/hyperlink" Target="garantF1://8640023.5011" TargetMode="External"/><Relationship Id="rId35" Type="http://schemas.openxmlformats.org/officeDocument/2006/relationships/hyperlink" Target="garantF1://12060258.0" TargetMode="External"/><Relationship Id="rId43" Type="http://schemas.openxmlformats.org/officeDocument/2006/relationships/hyperlink" Target="garantF1://8640023.0" TargetMode="External"/><Relationship Id="rId48" Type="http://schemas.openxmlformats.org/officeDocument/2006/relationships/hyperlink" Target="garantF1://10003548.232" TargetMode="External"/><Relationship Id="rId56" Type="http://schemas.openxmlformats.org/officeDocument/2006/relationships/image" Target="media/image6.emf"/><Relationship Id="rId64" Type="http://schemas.openxmlformats.org/officeDocument/2006/relationships/theme" Target="theme/theme1.xml"/><Relationship Id="rId8" Type="http://schemas.openxmlformats.org/officeDocument/2006/relationships/hyperlink" Target="garantF1://10003548.113" TargetMode="External"/><Relationship Id="rId51" Type="http://schemas.openxmlformats.org/officeDocument/2006/relationships/image" Target="media/image1.emf"/><Relationship Id="rId3" Type="http://schemas.openxmlformats.org/officeDocument/2006/relationships/webSettings" Target="webSettings.xml"/><Relationship Id="rId12" Type="http://schemas.openxmlformats.org/officeDocument/2006/relationships/hyperlink" Target="garantF1://8716882.2" TargetMode="External"/><Relationship Id="rId17" Type="http://schemas.openxmlformats.org/officeDocument/2006/relationships/hyperlink" Target="garantF1://19659686.0" TargetMode="External"/><Relationship Id="rId25" Type="http://schemas.openxmlformats.org/officeDocument/2006/relationships/hyperlink" Target="garantF1://8717289.3013" TargetMode="External"/><Relationship Id="rId33" Type="http://schemas.openxmlformats.org/officeDocument/2006/relationships/hyperlink" Target="garantF1://8640023.0" TargetMode="External"/><Relationship Id="rId38" Type="http://schemas.openxmlformats.org/officeDocument/2006/relationships/hyperlink" Target="garantF1://8717289.0" TargetMode="External"/><Relationship Id="rId46" Type="http://schemas.openxmlformats.org/officeDocument/2006/relationships/hyperlink" Target="garantF1://10003548.0" TargetMode="External"/><Relationship Id="rId5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60</Pages>
  <Words>14104</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Avto</cp:lastModifiedBy>
  <cp:revision>4</cp:revision>
  <dcterms:created xsi:type="dcterms:W3CDTF">2015-06-22T10:56:00Z</dcterms:created>
  <dcterms:modified xsi:type="dcterms:W3CDTF">2017-02-07T06:54:00Z</dcterms:modified>
</cp:coreProperties>
</file>